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charts/colors7.xml" ContentType="application/vnd.ms-office.chartcolorstyle+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olors5.xml" ContentType="application/vnd.ms-office.chartcolorstyle+xml"/>
  <Override PartName="/word/charts/colors6.xml" ContentType="application/vnd.ms-office.chartcolorstyle+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style6.xml" ContentType="application/vnd.ms-office.chartstyle+xml"/>
  <Override PartName="/word/charts/colors3.xml" ContentType="application/vnd.ms-office.chartcolorstyle+xml"/>
  <Override PartName="/word/charts/colors4.xml" ContentType="application/vnd.ms-office.chartcolorstyle+xml"/>
  <Override PartName="/word/charts/style7.xml" ContentType="application/vnd.ms-office.chart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style5.xml" ContentType="application/vnd.ms-office.chartstyle+xml"/>
  <Override PartName="/word/charts/style3.xml" ContentType="application/vnd.ms-office.chartstyle+xml"/>
  <Override PartName="/word/charts/style4.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DC" w:rsidRDefault="000C54DC">
      <w:pPr>
        <w:spacing w:line="600" w:lineRule="exact"/>
        <w:jc w:val="left"/>
        <w:outlineLvl w:val="0"/>
        <w:rPr>
          <w:rFonts w:eastAsia="方正小标宋简体"/>
          <w:sz w:val="30"/>
          <w:szCs w:val="30"/>
        </w:rPr>
      </w:pPr>
      <w:bookmarkStart w:id="0" w:name="_Toc15306267"/>
    </w:p>
    <w:p w:rsidR="000C54DC" w:rsidRDefault="000C54DC">
      <w:pPr>
        <w:spacing w:line="600" w:lineRule="exact"/>
        <w:jc w:val="center"/>
        <w:outlineLvl w:val="0"/>
        <w:rPr>
          <w:rFonts w:eastAsia="方正小标宋简体"/>
          <w:sz w:val="72"/>
          <w:szCs w:val="72"/>
        </w:rPr>
      </w:pPr>
    </w:p>
    <w:p w:rsidR="000C54DC" w:rsidRDefault="000C54DC">
      <w:pPr>
        <w:spacing w:line="600" w:lineRule="exact"/>
        <w:jc w:val="center"/>
        <w:outlineLvl w:val="0"/>
        <w:rPr>
          <w:rFonts w:eastAsia="方正小标宋简体"/>
          <w:sz w:val="72"/>
          <w:szCs w:val="72"/>
        </w:rPr>
      </w:pPr>
    </w:p>
    <w:p w:rsidR="000C54DC" w:rsidRDefault="000C54DC">
      <w:pPr>
        <w:spacing w:line="600" w:lineRule="exact"/>
        <w:jc w:val="center"/>
        <w:outlineLvl w:val="0"/>
        <w:rPr>
          <w:rFonts w:eastAsia="方正小标宋简体"/>
          <w:sz w:val="72"/>
          <w:szCs w:val="72"/>
        </w:rPr>
      </w:pPr>
    </w:p>
    <w:p w:rsidR="000C54DC" w:rsidRDefault="00B5602F">
      <w:pPr>
        <w:adjustRightInd w:val="0"/>
        <w:snapToGrid w:val="0"/>
        <w:spacing w:line="360" w:lineRule="auto"/>
        <w:jc w:val="center"/>
        <w:outlineLvl w:val="0"/>
        <w:rPr>
          <w:rFonts w:ascii="方正小标宋简体" w:eastAsia="方正小标宋简体" w:hAnsi="宋体"/>
          <w:sz w:val="72"/>
          <w:szCs w:val="72"/>
        </w:rPr>
      </w:pPr>
      <w:bookmarkStart w:id="1" w:name="_Toc15396597"/>
      <w:bookmarkStart w:id="2" w:name="_Toc15378441"/>
      <w:bookmarkStart w:id="3" w:name="_Toc15377425"/>
      <w:bookmarkStart w:id="4" w:name="_Toc15396475"/>
      <w:bookmarkStart w:id="5" w:name="_Toc15377193"/>
      <w:r>
        <w:rPr>
          <w:rFonts w:eastAsia="黑体"/>
          <w:sz w:val="72"/>
          <w:szCs w:val="72"/>
        </w:rPr>
        <w:t>2020</w:t>
      </w:r>
      <w:r>
        <w:rPr>
          <w:rFonts w:eastAsia="方正小标宋简体"/>
          <w:sz w:val="72"/>
          <w:szCs w:val="72"/>
        </w:rPr>
        <w:t>年度</w:t>
      </w:r>
      <w:bookmarkStart w:id="6" w:name="_Toc15396598"/>
      <w:bookmarkStart w:id="7" w:name="_Toc15396476"/>
      <w:bookmarkStart w:id="8" w:name="_Toc15377194"/>
      <w:bookmarkStart w:id="9" w:name="_Toc15377426"/>
      <w:bookmarkStart w:id="10" w:name="_Toc15306268"/>
      <w:bookmarkStart w:id="11" w:name="_Toc15378442"/>
      <w:bookmarkEnd w:id="0"/>
      <w:bookmarkEnd w:id="1"/>
      <w:bookmarkEnd w:id="2"/>
      <w:bookmarkEnd w:id="3"/>
      <w:bookmarkEnd w:id="4"/>
      <w:bookmarkEnd w:id="5"/>
      <w:r>
        <w:rPr>
          <w:rFonts w:ascii="方正小标宋简体" w:eastAsia="方正小标宋简体" w:hAnsi="宋体" w:hint="eastAsia"/>
          <w:sz w:val="72"/>
          <w:szCs w:val="72"/>
        </w:rPr>
        <w:t>共青团四川省委</w:t>
      </w:r>
    </w:p>
    <w:p w:rsidR="000C54DC" w:rsidRDefault="00B5602F">
      <w:pPr>
        <w:adjustRightInd w:val="0"/>
        <w:snapToGrid w:val="0"/>
        <w:spacing w:line="360" w:lineRule="auto"/>
        <w:jc w:val="center"/>
        <w:outlineLvl w:val="0"/>
        <w:rPr>
          <w:rFonts w:eastAsia="方正小标宋简体"/>
          <w:sz w:val="56"/>
          <w:szCs w:val="56"/>
        </w:rPr>
      </w:pPr>
      <w:r>
        <w:rPr>
          <w:rFonts w:ascii="方正小标宋简体" w:eastAsia="方正小标宋简体" w:hAnsi="宋体" w:hint="eastAsia"/>
          <w:sz w:val="72"/>
          <w:szCs w:val="72"/>
        </w:rPr>
        <w:t>机关</w:t>
      </w:r>
      <w:r>
        <w:rPr>
          <w:rFonts w:eastAsia="方正小标宋简体" w:hint="eastAsia"/>
          <w:sz w:val="72"/>
          <w:szCs w:val="72"/>
        </w:rPr>
        <w:t>单位</w:t>
      </w:r>
      <w:r>
        <w:rPr>
          <w:rFonts w:eastAsia="方正小标宋简体"/>
          <w:sz w:val="72"/>
          <w:szCs w:val="72"/>
        </w:rPr>
        <w:t>决算</w:t>
      </w:r>
      <w:bookmarkEnd w:id="6"/>
      <w:bookmarkEnd w:id="7"/>
      <w:bookmarkEnd w:id="8"/>
      <w:bookmarkEnd w:id="9"/>
      <w:bookmarkEnd w:id="10"/>
      <w:bookmarkEnd w:id="11"/>
    </w:p>
    <w:p w:rsidR="000C54DC" w:rsidRPr="00010662" w:rsidRDefault="00B5602F">
      <w:pPr>
        <w:widowControl/>
        <w:jc w:val="center"/>
        <w:rPr>
          <w:rFonts w:ascii="方正小标宋_GBK" w:eastAsia="方正小标宋_GBK" w:hAnsi="黑体" w:cstheme="minorBidi" w:hint="eastAsia"/>
          <w:sz w:val="28"/>
          <w:szCs w:val="28"/>
        </w:rPr>
      </w:pPr>
      <w:r>
        <w:rPr>
          <w:rFonts w:eastAsia="方正小标宋简体"/>
          <w:sz w:val="36"/>
          <w:szCs w:val="36"/>
        </w:rPr>
        <w:br w:type="page"/>
      </w:r>
      <w:r w:rsidRPr="00010662">
        <w:rPr>
          <w:rFonts w:ascii="方正小标宋_GBK" w:eastAsia="方正小标宋_GBK" w:hAnsi="黑体" w:hint="eastAsia"/>
          <w:sz w:val="48"/>
          <w:szCs w:val="48"/>
        </w:rPr>
        <w:lastRenderedPageBreak/>
        <w:t>目录</w:t>
      </w:r>
    </w:p>
    <w:p w:rsidR="000C54DC" w:rsidRDefault="00B5602F">
      <w:pPr>
        <w:pStyle w:val="10"/>
      </w:pPr>
      <w:r>
        <w:rPr>
          <w:rFonts w:hint="eastAsia"/>
        </w:rPr>
        <w:t>公开时间：2021年9月10日</w:t>
      </w:r>
    </w:p>
    <w:p w:rsidR="000C54DC" w:rsidRDefault="000C54DC"/>
    <w:p w:rsidR="000C54DC" w:rsidRDefault="00B5602F">
      <w:pPr>
        <w:spacing w:line="576" w:lineRule="exact"/>
        <w:jc w:val="left"/>
        <w:outlineLvl w:val="0"/>
        <w:rPr>
          <w:rFonts w:eastAsia="方正小标宋_GBK"/>
          <w:bCs/>
          <w:kern w:val="44"/>
          <w:sz w:val="32"/>
          <w:szCs w:val="32"/>
        </w:rPr>
      </w:pPr>
      <w:r>
        <w:rPr>
          <w:rFonts w:eastAsia="方正小标宋_GBK" w:hint="eastAsia"/>
          <w:bCs/>
          <w:kern w:val="44"/>
          <w:sz w:val="32"/>
          <w:szCs w:val="32"/>
        </w:rPr>
        <w:t>第一部分</w:t>
      </w:r>
      <w:r>
        <w:rPr>
          <w:rFonts w:eastAsia="方正小标宋_GBK"/>
          <w:bCs/>
          <w:kern w:val="44"/>
          <w:sz w:val="32"/>
          <w:szCs w:val="32"/>
        </w:rPr>
        <w:t xml:space="preserve"> </w:t>
      </w:r>
      <w:r>
        <w:rPr>
          <w:rFonts w:eastAsia="方正小标宋_GBK" w:hint="eastAsia"/>
          <w:bCs/>
          <w:kern w:val="44"/>
          <w:sz w:val="32"/>
          <w:szCs w:val="32"/>
        </w:rPr>
        <w:t>单位概况</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一、职能简介………………………………………</w:t>
      </w:r>
      <w:r w:rsidR="00762304">
        <w:rPr>
          <w:rFonts w:hint="eastAsia"/>
          <w:sz w:val="32"/>
          <w:szCs w:val="32"/>
        </w:rPr>
        <w:t>……</w:t>
      </w:r>
      <w:r>
        <w:rPr>
          <w:rFonts w:hint="eastAsia"/>
          <w:sz w:val="32"/>
          <w:szCs w:val="32"/>
        </w:rPr>
        <w:t>1</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二、</w:t>
      </w:r>
      <w:r>
        <w:rPr>
          <w:rFonts w:hint="eastAsia"/>
          <w:sz w:val="32"/>
          <w:szCs w:val="32"/>
        </w:rPr>
        <w:t>2020</w:t>
      </w:r>
      <w:r>
        <w:rPr>
          <w:rFonts w:hint="eastAsia"/>
          <w:sz w:val="32"/>
          <w:szCs w:val="32"/>
        </w:rPr>
        <w:t>年重点工作完成情况…………………</w:t>
      </w:r>
      <w:r w:rsidR="00762304">
        <w:rPr>
          <w:rFonts w:hint="eastAsia"/>
          <w:sz w:val="32"/>
          <w:szCs w:val="32"/>
        </w:rPr>
        <w:t>…</w:t>
      </w:r>
      <w:r>
        <w:rPr>
          <w:rFonts w:hint="eastAsia"/>
          <w:sz w:val="32"/>
          <w:szCs w:val="32"/>
        </w:rPr>
        <w:t>……</w:t>
      </w:r>
      <w:r>
        <w:rPr>
          <w:rFonts w:hint="eastAsia"/>
          <w:sz w:val="32"/>
          <w:szCs w:val="32"/>
        </w:rPr>
        <w:t>1</w:t>
      </w:r>
    </w:p>
    <w:p w:rsidR="00762304" w:rsidRPr="00762304" w:rsidRDefault="00762304" w:rsidP="00762304">
      <w:pPr>
        <w:pStyle w:val="20"/>
        <w:adjustRightInd w:val="0"/>
        <w:snapToGrid w:val="0"/>
        <w:spacing w:line="576" w:lineRule="exact"/>
        <w:ind w:firstLineChars="200" w:firstLine="640"/>
        <w:jc w:val="left"/>
        <w:rPr>
          <w:sz w:val="32"/>
          <w:szCs w:val="32"/>
        </w:rPr>
      </w:pPr>
      <w:r w:rsidRPr="00762304">
        <w:rPr>
          <w:rFonts w:hint="eastAsia"/>
          <w:sz w:val="32"/>
          <w:szCs w:val="32"/>
        </w:rPr>
        <w:t>三、机构设置情况</w:t>
      </w:r>
      <w:r>
        <w:rPr>
          <w:rFonts w:hint="eastAsia"/>
          <w:sz w:val="32"/>
          <w:szCs w:val="32"/>
        </w:rPr>
        <w:t>………………………………………</w:t>
      </w:r>
      <w:r>
        <w:rPr>
          <w:rFonts w:hint="eastAsia"/>
          <w:sz w:val="32"/>
          <w:szCs w:val="32"/>
        </w:rPr>
        <w:t>4</w:t>
      </w:r>
    </w:p>
    <w:p w:rsidR="000C54DC" w:rsidRDefault="00B5602F">
      <w:pPr>
        <w:spacing w:line="576" w:lineRule="exact"/>
        <w:jc w:val="left"/>
        <w:outlineLvl w:val="0"/>
        <w:rPr>
          <w:rFonts w:eastAsia="方正小标宋_GBK"/>
          <w:bCs/>
          <w:kern w:val="44"/>
          <w:sz w:val="32"/>
          <w:szCs w:val="32"/>
        </w:rPr>
      </w:pPr>
      <w:r>
        <w:rPr>
          <w:rFonts w:eastAsia="方正小标宋_GBK" w:hint="eastAsia"/>
          <w:bCs/>
          <w:kern w:val="44"/>
          <w:sz w:val="32"/>
          <w:szCs w:val="32"/>
        </w:rPr>
        <w:t>第二部分</w:t>
      </w:r>
      <w:r>
        <w:rPr>
          <w:rFonts w:eastAsia="方正小标宋_GBK" w:hint="eastAsia"/>
          <w:bCs/>
          <w:kern w:val="44"/>
          <w:sz w:val="32"/>
          <w:szCs w:val="32"/>
        </w:rPr>
        <w:t xml:space="preserve"> 2020</w:t>
      </w:r>
      <w:r>
        <w:rPr>
          <w:rFonts w:eastAsia="方正小标宋_GBK" w:hint="eastAsia"/>
          <w:bCs/>
          <w:kern w:val="44"/>
          <w:sz w:val="32"/>
          <w:szCs w:val="32"/>
        </w:rPr>
        <w:t>年度单位决算情况说明</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一、收入支出决算总体情况说明…………………</w:t>
      </w:r>
      <w:r w:rsidR="00762304">
        <w:rPr>
          <w:rFonts w:hint="eastAsia"/>
          <w:sz w:val="32"/>
          <w:szCs w:val="32"/>
        </w:rPr>
        <w:t>…</w:t>
      </w:r>
      <w:r>
        <w:rPr>
          <w:rFonts w:hint="eastAsia"/>
          <w:sz w:val="32"/>
          <w:szCs w:val="32"/>
        </w:rPr>
        <w:t>…</w:t>
      </w:r>
      <w:r>
        <w:rPr>
          <w:rFonts w:hint="eastAsia"/>
          <w:sz w:val="32"/>
          <w:szCs w:val="32"/>
        </w:rPr>
        <w:t>5</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二、收入决算情况说明…………………………</w:t>
      </w:r>
      <w:r w:rsidR="00762304">
        <w:rPr>
          <w:rFonts w:hint="eastAsia"/>
          <w:sz w:val="32"/>
          <w:szCs w:val="32"/>
        </w:rPr>
        <w:t>…</w:t>
      </w:r>
      <w:r>
        <w:rPr>
          <w:rFonts w:hint="eastAsia"/>
          <w:sz w:val="32"/>
          <w:szCs w:val="32"/>
        </w:rPr>
        <w:t>……</w:t>
      </w:r>
      <w:r>
        <w:rPr>
          <w:rFonts w:hint="eastAsia"/>
          <w:sz w:val="32"/>
          <w:szCs w:val="32"/>
        </w:rPr>
        <w:t>5</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三、支出决算情况说明…………………………</w:t>
      </w:r>
      <w:r w:rsidR="00762304">
        <w:rPr>
          <w:rFonts w:hint="eastAsia"/>
          <w:sz w:val="32"/>
          <w:szCs w:val="32"/>
        </w:rPr>
        <w:t>…</w:t>
      </w:r>
      <w:r>
        <w:rPr>
          <w:rFonts w:hint="eastAsia"/>
          <w:sz w:val="32"/>
          <w:szCs w:val="32"/>
        </w:rPr>
        <w:t>……</w:t>
      </w:r>
      <w:r>
        <w:rPr>
          <w:rFonts w:hint="eastAsia"/>
          <w:sz w:val="32"/>
          <w:szCs w:val="32"/>
        </w:rPr>
        <w:t>6</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四、财政拨款收入支出决算总体情况说明………</w:t>
      </w:r>
      <w:r w:rsidR="00762304">
        <w:rPr>
          <w:rFonts w:hint="eastAsia"/>
          <w:sz w:val="32"/>
          <w:szCs w:val="32"/>
        </w:rPr>
        <w:t>…</w:t>
      </w:r>
      <w:r>
        <w:rPr>
          <w:rFonts w:hint="eastAsia"/>
          <w:sz w:val="32"/>
          <w:szCs w:val="32"/>
        </w:rPr>
        <w:t>…</w:t>
      </w:r>
      <w:r>
        <w:rPr>
          <w:rFonts w:hint="eastAsia"/>
          <w:sz w:val="32"/>
          <w:szCs w:val="32"/>
        </w:rPr>
        <w:t>7</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五、一般公共预算财政拨款支出决算情况说明</w:t>
      </w:r>
      <w:r w:rsidR="00762304">
        <w:rPr>
          <w:rFonts w:hint="eastAsia"/>
          <w:sz w:val="32"/>
          <w:szCs w:val="32"/>
        </w:rPr>
        <w:t>…</w:t>
      </w:r>
      <w:r>
        <w:rPr>
          <w:rFonts w:hint="eastAsia"/>
          <w:sz w:val="32"/>
          <w:szCs w:val="32"/>
        </w:rPr>
        <w:t>……</w:t>
      </w:r>
      <w:r>
        <w:rPr>
          <w:rFonts w:hint="eastAsia"/>
          <w:sz w:val="32"/>
          <w:szCs w:val="32"/>
        </w:rPr>
        <w:t>8</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六、一般公共预算财政拨款基本支出决算情况说明…</w:t>
      </w:r>
      <w:r>
        <w:rPr>
          <w:rFonts w:hint="eastAsia"/>
          <w:sz w:val="32"/>
          <w:szCs w:val="32"/>
        </w:rPr>
        <w:t>12</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七、“三公”经费财政拨款支出决算情况说明…</w:t>
      </w:r>
      <w:r w:rsidR="00762304">
        <w:rPr>
          <w:rFonts w:hint="eastAsia"/>
          <w:sz w:val="32"/>
          <w:szCs w:val="32"/>
        </w:rPr>
        <w:t>…</w:t>
      </w:r>
      <w:r>
        <w:rPr>
          <w:rFonts w:hint="eastAsia"/>
          <w:sz w:val="32"/>
          <w:szCs w:val="32"/>
        </w:rPr>
        <w:t>…</w:t>
      </w:r>
      <w:r>
        <w:rPr>
          <w:rFonts w:hint="eastAsia"/>
          <w:sz w:val="32"/>
          <w:szCs w:val="32"/>
        </w:rPr>
        <w:t>13</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八、政府性基金预算支出决算情况说明………</w:t>
      </w:r>
      <w:r w:rsidR="00762304">
        <w:rPr>
          <w:rFonts w:hint="eastAsia"/>
          <w:sz w:val="32"/>
          <w:szCs w:val="32"/>
        </w:rPr>
        <w:t>…</w:t>
      </w:r>
      <w:r>
        <w:rPr>
          <w:rFonts w:hint="eastAsia"/>
          <w:sz w:val="32"/>
          <w:szCs w:val="32"/>
        </w:rPr>
        <w:t>……</w:t>
      </w:r>
      <w:r>
        <w:rPr>
          <w:rFonts w:hint="eastAsia"/>
          <w:sz w:val="32"/>
          <w:szCs w:val="32"/>
        </w:rPr>
        <w:t>15</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九、国有资本经营预算支出决算情况说明……</w:t>
      </w:r>
      <w:r w:rsidR="00762304">
        <w:rPr>
          <w:rFonts w:hint="eastAsia"/>
          <w:sz w:val="32"/>
          <w:szCs w:val="32"/>
        </w:rPr>
        <w:t>…</w:t>
      </w:r>
      <w:r>
        <w:rPr>
          <w:rFonts w:hint="eastAsia"/>
          <w:sz w:val="32"/>
          <w:szCs w:val="32"/>
        </w:rPr>
        <w:t>……</w:t>
      </w:r>
      <w:r>
        <w:rPr>
          <w:rFonts w:hint="eastAsia"/>
          <w:sz w:val="32"/>
          <w:szCs w:val="32"/>
        </w:rPr>
        <w:t>15</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十、其他重要事项的情况说明…………………</w:t>
      </w:r>
      <w:r w:rsidR="00762304">
        <w:rPr>
          <w:rFonts w:hint="eastAsia"/>
          <w:sz w:val="32"/>
          <w:szCs w:val="32"/>
        </w:rPr>
        <w:t>…</w:t>
      </w:r>
      <w:r>
        <w:rPr>
          <w:rFonts w:hint="eastAsia"/>
          <w:sz w:val="32"/>
          <w:szCs w:val="32"/>
        </w:rPr>
        <w:t>……</w:t>
      </w:r>
      <w:r>
        <w:rPr>
          <w:rFonts w:hint="eastAsia"/>
          <w:sz w:val="32"/>
          <w:szCs w:val="32"/>
        </w:rPr>
        <w:t>15</w:t>
      </w:r>
    </w:p>
    <w:p w:rsidR="000C54DC" w:rsidRDefault="00B5602F">
      <w:pPr>
        <w:spacing w:line="576" w:lineRule="exact"/>
        <w:jc w:val="left"/>
        <w:outlineLvl w:val="0"/>
        <w:rPr>
          <w:rFonts w:eastAsia="方正小标宋_GBK"/>
          <w:bCs/>
          <w:kern w:val="44"/>
          <w:sz w:val="32"/>
          <w:szCs w:val="32"/>
        </w:rPr>
      </w:pPr>
      <w:r>
        <w:rPr>
          <w:rFonts w:eastAsia="方正小标宋_GBK" w:hint="eastAsia"/>
          <w:bCs/>
          <w:kern w:val="44"/>
          <w:sz w:val="32"/>
          <w:szCs w:val="32"/>
        </w:rPr>
        <w:t>第三部分</w:t>
      </w:r>
      <w:r>
        <w:rPr>
          <w:rFonts w:eastAsia="方正小标宋_GBK" w:hint="eastAsia"/>
          <w:bCs/>
          <w:kern w:val="44"/>
          <w:sz w:val="32"/>
          <w:szCs w:val="32"/>
        </w:rPr>
        <w:t xml:space="preserve"> </w:t>
      </w:r>
      <w:r>
        <w:rPr>
          <w:rFonts w:eastAsia="方正小标宋_GBK" w:hint="eastAsia"/>
          <w:bCs/>
          <w:kern w:val="44"/>
          <w:sz w:val="32"/>
          <w:szCs w:val="32"/>
        </w:rPr>
        <w:t>名词解释</w:t>
      </w:r>
      <w:r>
        <w:rPr>
          <w:rFonts w:hint="eastAsia"/>
          <w:sz w:val="32"/>
          <w:szCs w:val="32"/>
        </w:rPr>
        <w:t>……………………………………</w:t>
      </w:r>
      <w:r w:rsidR="00762304">
        <w:rPr>
          <w:rFonts w:hint="eastAsia"/>
          <w:sz w:val="32"/>
          <w:szCs w:val="32"/>
        </w:rPr>
        <w:t>…</w:t>
      </w:r>
      <w:r>
        <w:rPr>
          <w:rFonts w:hint="eastAsia"/>
          <w:sz w:val="32"/>
          <w:szCs w:val="32"/>
        </w:rPr>
        <w:t>………</w:t>
      </w:r>
      <w:r>
        <w:rPr>
          <w:rFonts w:hint="eastAsia"/>
          <w:sz w:val="32"/>
          <w:szCs w:val="32"/>
        </w:rPr>
        <w:t>29</w:t>
      </w:r>
    </w:p>
    <w:p w:rsidR="000C54DC" w:rsidRDefault="00B5602F">
      <w:pPr>
        <w:spacing w:line="576" w:lineRule="exact"/>
        <w:jc w:val="left"/>
        <w:outlineLvl w:val="0"/>
        <w:rPr>
          <w:rFonts w:eastAsia="方正小标宋_GBK"/>
          <w:bCs/>
          <w:kern w:val="44"/>
          <w:sz w:val="32"/>
          <w:szCs w:val="32"/>
        </w:rPr>
      </w:pPr>
      <w:r>
        <w:rPr>
          <w:rFonts w:eastAsia="方正小标宋_GBK" w:hint="eastAsia"/>
          <w:bCs/>
          <w:kern w:val="44"/>
          <w:sz w:val="32"/>
          <w:szCs w:val="32"/>
        </w:rPr>
        <w:t>第四部分</w:t>
      </w:r>
      <w:r>
        <w:rPr>
          <w:rFonts w:eastAsia="方正小标宋_GBK" w:hint="eastAsia"/>
          <w:bCs/>
          <w:kern w:val="44"/>
          <w:sz w:val="32"/>
          <w:szCs w:val="32"/>
        </w:rPr>
        <w:t xml:space="preserve"> </w:t>
      </w:r>
      <w:r>
        <w:rPr>
          <w:rFonts w:eastAsia="方正小标宋_GBK" w:hint="eastAsia"/>
          <w:bCs/>
          <w:kern w:val="44"/>
          <w:sz w:val="32"/>
          <w:szCs w:val="32"/>
        </w:rPr>
        <w:t>附件</w:t>
      </w:r>
      <w:r>
        <w:rPr>
          <w:rFonts w:hint="eastAsia"/>
          <w:sz w:val="32"/>
          <w:szCs w:val="32"/>
        </w:rPr>
        <w:t>…………………………………………</w:t>
      </w:r>
      <w:r w:rsidR="00762304">
        <w:rPr>
          <w:rFonts w:hint="eastAsia"/>
          <w:sz w:val="32"/>
          <w:szCs w:val="32"/>
        </w:rPr>
        <w:t>…</w:t>
      </w:r>
      <w:r>
        <w:rPr>
          <w:rFonts w:hint="eastAsia"/>
          <w:sz w:val="32"/>
          <w:szCs w:val="32"/>
        </w:rPr>
        <w:t>………</w:t>
      </w:r>
      <w:r>
        <w:rPr>
          <w:rFonts w:hint="eastAsia"/>
          <w:sz w:val="32"/>
          <w:szCs w:val="32"/>
        </w:rPr>
        <w:t>32</w:t>
      </w:r>
    </w:p>
    <w:p w:rsidR="000C54DC" w:rsidRDefault="00B5602F">
      <w:pPr>
        <w:spacing w:line="576" w:lineRule="exact"/>
        <w:jc w:val="left"/>
        <w:outlineLvl w:val="0"/>
        <w:rPr>
          <w:rFonts w:eastAsia="方正小标宋_GBK"/>
          <w:bCs/>
          <w:kern w:val="44"/>
          <w:sz w:val="32"/>
          <w:szCs w:val="32"/>
        </w:rPr>
      </w:pPr>
      <w:r>
        <w:rPr>
          <w:rFonts w:eastAsia="方正小标宋_GBK" w:hint="eastAsia"/>
          <w:bCs/>
          <w:kern w:val="44"/>
          <w:sz w:val="32"/>
          <w:szCs w:val="32"/>
        </w:rPr>
        <w:t>第五部分</w:t>
      </w:r>
      <w:r>
        <w:rPr>
          <w:rFonts w:eastAsia="方正小标宋_GBK" w:hint="eastAsia"/>
          <w:bCs/>
          <w:kern w:val="44"/>
          <w:sz w:val="32"/>
          <w:szCs w:val="32"/>
        </w:rPr>
        <w:t xml:space="preserve"> </w:t>
      </w:r>
      <w:r>
        <w:rPr>
          <w:rFonts w:eastAsia="方正小标宋_GBK" w:hint="eastAsia"/>
          <w:bCs/>
          <w:kern w:val="44"/>
          <w:sz w:val="32"/>
          <w:szCs w:val="32"/>
        </w:rPr>
        <w:t>附表</w:t>
      </w:r>
      <w:r>
        <w:rPr>
          <w:rFonts w:hint="eastAsia"/>
          <w:sz w:val="32"/>
          <w:szCs w:val="32"/>
        </w:rPr>
        <w:t>………………………………………</w:t>
      </w:r>
      <w:r w:rsidR="00762304">
        <w:rPr>
          <w:rFonts w:hint="eastAsia"/>
          <w:sz w:val="32"/>
          <w:szCs w:val="32"/>
        </w:rPr>
        <w:t>…</w:t>
      </w:r>
      <w:r>
        <w:rPr>
          <w:rFonts w:hint="eastAsia"/>
          <w:sz w:val="32"/>
          <w:szCs w:val="32"/>
        </w:rPr>
        <w:t>…………</w:t>
      </w:r>
      <w:r>
        <w:rPr>
          <w:rFonts w:hint="eastAsia"/>
          <w:sz w:val="32"/>
          <w:szCs w:val="32"/>
        </w:rPr>
        <w:t>45</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一、收入支出决算总表</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lastRenderedPageBreak/>
        <w:t>二、收入决算表</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三、支出决算表</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四、财政拨款收入支出决算总表</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五、财政拨款支出决算明细表</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六、一般公共预算财政拨款支出决算表</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七、一般公共预算财政拨款支出决算明细表</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八、一般公共预算财政拨款基本支出决算表</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九、一般公共预算财政拨款项目支出决算表</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十、一般公共预算财政拨款“三公”经费支出决算表</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十一、政府性基金预算财政拨款收入支出决算表</w:t>
      </w:r>
    </w:p>
    <w:p w:rsidR="000C54DC" w:rsidRDefault="00B5602F">
      <w:pPr>
        <w:pStyle w:val="20"/>
        <w:adjustRightInd w:val="0"/>
        <w:snapToGrid w:val="0"/>
        <w:spacing w:line="576" w:lineRule="exact"/>
        <w:ind w:firstLineChars="200" w:firstLine="640"/>
        <w:jc w:val="left"/>
        <w:rPr>
          <w:rFonts w:eastAsiaTheme="minorEastAsia"/>
          <w:sz w:val="32"/>
          <w:szCs w:val="32"/>
        </w:rPr>
      </w:pPr>
      <w:r>
        <w:rPr>
          <w:rFonts w:hint="eastAsia"/>
          <w:sz w:val="32"/>
          <w:szCs w:val="32"/>
        </w:rPr>
        <w:t>十二、</w:t>
      </w:r>
      <w:r>
        <w:rPr>
          <w:rFonts w:eastAsiaTheme="minorEastAsia"/>
          <w:sz w:val="32"/>
          <w:szCs w:val="32"/>
        </w:rPr>
        <w:t>政府性基金预算财政拨款</w:t>
      </w:r>
      <w:r>
        <w:rPr>
          <w:rFonts w:eastAsiaTheme="minorEastAsia"/>
          <w:sz w:val="32"/>
          <w:szCs w:val="32"/>
        </w:rPr>
        <w:t>“</w:t>
      </w:r>
      <w:r>
        <w:rPr>
          <w:rFonts w:eastAsiaTheme="minorEastAsia"/>
          <w:sz w:val="32"/>
          <w:szCs w:val="32"/>
        </w:rPr>
        <w:t>三公</w:t>
      </w:r>
      <w:r>
        <w:rPr>
          <w:rFonts w:eastAsiaTheme="minorEastAsia"/>
          <w:sz w:val="32"/>
          <w:szCs w:val="32"/>
        </w:rPr>
        <w:t>”</w:t>
      </w:r>
      <w:r>
        <w:rPr>
          <w:rFonts w:eastAsiaTheme="minorEastAsia"/>
          <w:sz w:val="32"/>
          <w:szCs w:val="32"/>
        </w:rPr>
        <w:t>经费支出决算表</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十三、国有资本经营预算财政拨款收入支出决算表</w:t>
      </w:r>
    </w:p>
    <w:p w:rsidR="000C54DC" w:rsidRDefault="00B5602F">
      <w:pPr>
        <w:pStyle w:val="20"/>
        <w:adjustRightInd w:val="0"/>
        <w:snapToGrid w:val="0"/>
        <w:spacing w:line="576" w:lineRule="exact"/>
        <w:ind w:firstLineChars="200" w:firstLine="640"/>
        <w:jc w:val="left"/>
        <w:rPr>
          <w:sz w:val="32"/>
          <w:szCs w:val="32"/>
        </w:rPr>
      </w:pPr>
      <w:r>
        <w:rPr>
          <w:rFonts w:hint="eastAsia"/>
          <w:sz w:val="32"/>
          <w:szCs w:val="32"/>
        </w:rPr>
        <w:t>十四、国有资本经营预算财政拨款支出决算表</w:t>
      </w:r>
    </w:p>
    <w:p w:rsidR="000C54DC" w:rsidRDefault="000C54DC">
      <w:pPr>
        <w:pStyle w:val="1"/>
        <w:spacing w:before="0" w:after="0" w:line="560" w:lineRule="exact"/>
        <w:ind w:firstLineChars="200" w:firstLine="880"/>
        <w:jc w:val="center"/>
        <w:rPr>
          <w:rFonts w:eastAsia="黑体"/>
          <w:b w:val="0"/>
        </w:rPr>
        <w:sectPr w:rsidR="000C54DC">
          <w:headerReference w:type="default" r:id="rId9"/>
          <w:footerReference w:type="default" r:id="rId10"/>
          <w:footerReference w:type="first" r:id="rId11"/>
          <w:pgSz w:w="11906" w:h="16838"/>
          <w:pgMar w:top="2098" w:right="1531" w:bottom="1984" w:left="1531" w:header="851" w:footer="992" w:gutter="0"/>
          <w:pgNumType w:start="1"/>
          <w:cols w:space="425"/>
          <w:titlePg/>
          <w:docGrid w:type="lines" w:linePitch="312"/>
        </w:sectPr>
      </w:pPr>
      <w:bookmarkStart w:id="12" w:name="_Toc15396599"/>
      <w:bookmarkStart w:id="13" w:name="_Toc15377196"/>
    </w:p>
    <w:p w:rsidR="000C54DC" w:rsidRDefault="00B5602F">
      <w:pPr>
        <w:pStyle w:val="1"/>
        <w:spacing w:before="0" w:after="0" w:line="560" w:lineRule="exact"/>
        <w:ind w:firstLineChars="200" w:firstLine="880"/>
        <w:jc w:val="center"/>
        <w:rPr>
          <w:rStyle w:val="1Char"/>
          <w:rFonts w:eastAsia="黑体"/>
          <w:b/>
        </w:rPr>
      </w:pPr>
      <w:r>
        <w:rPr>
          <w:rFonts w:eastAsia="黑体"/>
          <w:b w:val="0"/>
        </w:rPr>
        <w:lastRenderedPageBreak/>
        <w:t>第一部分</w:t>
      </w:r>
      <w:r>
        <w:rPr>
          <w:rFonts w:eastAsia="黑体"/>
          <w:b w:val="0"/>
        </w:rPr>
        <w:t xml:space="preserve"> </w:t>
      </w:r>
      <w:r>
        <w:rPr>
          <w:rFonts w:eastAsia="黑体" w:hint="eastAsia"/>
          <w:b w:val="0"/>
        </w:rPr>
        <w:t>单位</w:t>
      </w:r>
      <w:r>
        <w:rPr>
          <w:rStyle w:val="1Char"/>
          <w:rFonts w:eastAsia="黑体"/>
        </w:rPr>
        <w:t>概况</w:t>
      </w:r>
      <w:bookmarkEnd w:id="12"/>
      <w:bookmarkEnd w:id="13"/>
    </w:p>
    <w:p w:rsidR="000C54DC" w:rsidRDefault="000C54DC">
      <w:pPr>
        <w:widowControl/>
        <w:jc w:val="left"/>
        <w:rPr>
          <w:rFonts w:eastAsia="黑体"/>
          <w:sz w:val="32"/>
          <w:szCs w:val="32"/>
        </w:rPr>
      </w:pPr>
    </w:p>
    <w:p w:rsidR="000C54DC" w:rsidRDefault="00B5602F">
      <w:pPr>
        <w:pStyle w:val="2"/>
        <w:spacing w:before="0" w:after="0" w:line="560" w:lineRule="exact"/>
        <w:ind w:firstLineChars="200" w:firstLine="640"/>
        <w:rPr>
          <w:rStyle w:val="2Char"/>
          <w:rFonts w:ascii="Times New Roman" w:eastAsia="黑体" w:hAnsi="Times New Roman" w:cs="Times New Roman"/>
        </w:rPr>
      </w:pPr>
      <w:bookmarkStart w:id="14" w:name="_Toc15377197"/>
      <w:bookmarkStart w:id="15" w:name="_Toc15396600"/>
      <w:r>
        <w:rPr>
          <w:rFonts w:ascii="Times New Roman" w:eastAsia="黑体" w:hAnsi="Times New Roman" w:cs="Times New Roman"/>
          <w:b w:val="0"/>
        </w:rPr>
        <w:t>一、</w:t>
      </w:r>
      <w:r>
        <w:rPr>
          <w:rStyle w:val="2Char"/>
          <w:rFonts w:ascii="Times New Roman" w:eastAsia="黑体" w:hAnsi="Times New Roman" w:cs="Times New Roman"/>
        </w:rPr>
        <w:t>职能</w:t>
      </w:r>
      <w:bookmarkEnd w:id="14"/>
      <w:bookmarkEnd w:id="15"/>
      <w:r>
        <w:rPr>
          <w:rStyle w:val="2Char"/>
          <w:rFonts w:ascii="Times New Roman" w:eastAsia="黑体" w:hAnsi="Times New Roman" w:cs="Times New Roman" w:hint="eastAsia"/>
        </w:rPr>
        <w:t>简介</w:t>
      </w:r>
    </w:p>
    <w:p w:rsidR="000C54DC" w:rsidRDefault="00B5602F">
      <w:pPr>
        <w:spacing w:line="560" w:lineRule="exact"/>
        <w:ind w:firstLineChars="200" w:firstLine="640"/>
        <w:rPr>
          <w:rFonts w:eastAsia="仿宋_GB2312"/>
          <w:sz w:val="32"/>
          <w:szCs w:val="32"/>
        </w:rPr>
      </w:pPr>
      <w:r>
        <w:rPr>
          <w:rFonts w:eastAsia="仿宋_GB2312"/>
          <w:sz w:val="32"/>
          <w:szCs w:val="32"/>
        </w:rPr>
        <w:t>中国共产主义青年团是中国共产党领导的先进青年的群众组织，是党的助手和后备军，是党联系青年的桥梁和纽带。共青团四川省委由中共四川省委领导，主要职责包括组织青年、引导青年、服务青年和维护青少年合法权益，指导全省共青团、青联、学联和少先队工作，对全省性青年社团组织进行指导和管理，参与制定全省青少年事业发展规划和青少年工作方针、政策，组织和带领青年在经济建设中发挥生力军和突击队作用，承担省委、省政府交办的有关事项等。</w:t>
      </w:r>
    </w:p>
    <w:p w:rsidR="000C54DC" w:rsidRDefault="00B5602F">
      <w:pPr>
        <w:pStyle w:val="2"/>
        <w:spacing w:before="0" w:after="0" w:line="560" w:lineRule="exact"/>
        <w:ind w:firstLineChars="200" w:firstLine="640"/>
        <w:rPr>
          <w:rFonts w:eastAsia="仿宋_GB2312" w:cs="Times New Roman"/>
        </w:rPr>
      </w:pPr>
      <w:r>
        <w:rPr>
          <w:rFonts w:ascii="Times New Roman" w:eastAsia="黑体" w:hAnsi="Times New Roman" w:cs="Times New Roman" w:hint="eastAsia"/>
          <w:b w:val="0"/>
        </w:rPr>
        <w:t>二、</w:t>
      </w:r>
      <w:r>
        <w:rPr>
          <w:rFonts w:ascii="黑体" w:eastAsia="黑体" w:hAnsi="黑体" w:cs="黑体" w:hint="eastAsia"/>
          <w:b w:val="0"/>
        </w:rPr>
        <w:t>2020年重点工作完成情况</w:t>
      </w:r>
    </w:p>
    <w:p w:rsidR="000C54DC" w:rsidRDefault="00B5602F">
      <w:pPr>
        <w:snapToGrid w:val="0"/>
        <w:spacing w:line="550" w:lineRule="exact"/>
        <w:ind w:firstLineChars="200" w:firstLine="640"/>
        <w:rPr>
          <w:rFonts w:eastAsia="仿宋_GB2312"/>
          <w:kern w:val="0"/>
          <w:sz w:val="32"/>
        </w:rPr>
        <w:sectPr w:rsidR="000C54DC">
          <w:footerReference w:type="default" r:id="rId12"/>
          <w:footerReference w:type="first" r:id="rId13"/>
          <w:pgSz w:w="11906" w:h="16838"/>
          <w:pgMar w:top="2098" w:right="1531" w:bottom="1984" w:left="1531" w:header="851" w:footer="992" w:gutter="0"/>
          <w:pgNumType w:start="1"/>
          <w:cols w:space="425"/>
          <w:titlePg/>
          <w:docGrid w:type="lines" w:linePitch="312"/>
        </w:sectPr>
      </w:pPr>
      <w:r>
        <w:rPr>
          <w:rFonts w:eastAsia="仿宋_GB2312"/>
          <w:kern w:val="0"/>
          <w:sz w:val="32"/>
        </w:rPr>
        <w:t>2020</w:t>
      </w:r>
      <w:r>
        <w:rPr>
          <w:rFonts w:eastAsia="仿宋_GB2312"/>
          <w:kern w:val="0"/>
          <w:sz w:val="32"/>
        </w:rPr>
        <w:t>年，在省委和团中央的坚强领导下，团省委坚定以习近平新时代中国特色社会主义思想为指导，认真学习领会习近平总书记关于青年工作的重要思想、关于少年儿童和少先队工作的重要论述，深入贯彻落实习近平总书记关于统筹推进疫情防控和经济社会发展的系列重要指示精神，有力有序推进各项工作。</w:t>
      </w:r>
      <w:r>
        <w:rPr>
          <w:rFonts w:eastAsia="仿宋_GB2312"/>
          <w:b/>
          <w:bCs/>
          <w:kern w:val="0"/>
          <w:sz w:val="32"/>
        </w:rPr>
        <w:t>一是提高政治站位，深入学习重要指示精神。</w:t>
      </w:r>
      <w:r>
        <w:rPr>
          <w:rFonts w:eastAsia="仿宋_GB2312"/>
          <w:kern w:val="0"/>
          <w:sz w:val="32"/>
        </w:rPr>
        <w:t>深入学习习近平总书记</w:t>
      </w:r>
      <w:r>
        <w:rPr>
          <w:rFonts w:eastAsia="仿宋_GB2312"/>
          <w:kern w:val="0"/>
          <w:sz w:val="32"/>
        </w:rPr>
        <w:t>“</w:t>
      </w:r>
      <w:r>
        <w:rPr>
          <w:rFonts w:eastAsia="仿宋_GB2312"/>
          <w:kern w:val="0"/>
          <w:sz w:val="32"/>
        </w:rPr>
        <w:t>五四</w:t>
      </w:r>
      <w:r>
        <w:rPr>
          <w:rFonts w:eastAsia="仿宋_GB2312"/>
          <w:kern w:val="0"/>
          <w:sz w:val="32"/>
        </w:rPr>
        <w:t>”</w:t>
      </w:r>
      <w:r>
        <w:rPr>
          <w:rFonts w:eastAsia="仿宋_GB2312"/>
          <w:kern w:val="0"/>
          <w:sz w:val="32"/>
        </w:rPr>
        <w:t>寄语、</w:t>
      </w:r>
      <w:r>
        <w:rPr>
          <w:rFonts w:eastAsia="仿宋_GB2312"/>
          <w:kern w:val="0"/>
          <w:sz w:val="32"/>
        </w:rPr>
        <w:t>“</w:t>
      </w:r>
      <w:r>
        <w:rPr>
          <w:rFonts w:eastAsia="仿宋_GB2312"/>
          <w:kern w:val="0"/>
          <w:sz w:val="32"/>
        </w:rPr>
        <w:t>六一</w:t>
      </w:r>
      <w:r>
        <w:rPr>
          <w:rFonts w:eastAsia="仿宋_GB2312"/>
          <w:kern w:val="0"/>
          <w:sz w:val="32"/>
        </w:rPr>
        <w:t>”</w:t>
      </w:r>
      <w:r>
        <w:rPr>
          <w:rFonts w:eastAsia="仿宋_GB2312"/>
          <w:kern w:val="0"/>
          <w:sz w:val="32"/>
        </w:rPr>
        <w:t>寄语和致第八次全国少代会贺信精神，开展</w:t>
      </w:r>
      <w:r>
        <w:rPr>
          <w:rFonts w:eastAsia="仿宋_GB2312"/>
          <w:kern w:val="0"/>
          <w:sz w:val="32"/>
        </w:rPr>
        <w:t>“</w:t>
      </w:r>
      <w:r>
        <w:rPr>
          <w:rFonts w:eastAsia="仿宋_GB2312"/>
          <w:kern w:val="0"/>
          <w:sz w:val="32"/>
        </w:rPr>
        <w:t>学习寄语精神</w:t>
      </w:r>
      <w:r>
        <w:rPr>
          <w:rFonts w:eastAsia="仿宋_GB2312"/>
          <w:kern w:val="0"/>
          <w:sz w:val="32"/>
        </w:rPr>
        <w:t xml:space="preserve"> </w:t>
      </w:r>
      <w:r>
        <w:rPr>
          <w:rFonts w:eastAsia="仿宋_GB2312"/>
          <w:kern w:val="0"/>
          <w:sz w:val="32"/>
        </w:rPr>
        <w:t>培育时代新人</w:t>
      </w:r>
      <w:r>
        <w:rPr>
          <w:rFonts w:eastAsia="仿宋_GB2312"/>
          <w:kern w:val="0"/>
          <w:sz w:val="32"/>
        </w:rPr>
        <w:t>”</w:t>
      </w:r>
      <w:r>
        <w:rPr>
          <w:rFonts w:eastAsia="仿宋_GB2312"/>
          <w:kern w:val="0"/>
          <w:sz w:val="32"/>
        </w:rPr>
        <w:t>主题活动，组织</w:t>
      </w:r>
      <w:r>
        <w:rPr>
          <w:rFonts w:eastAsia="仿宋_GB2312"/>
          <w:kern w:val="0"/>
          <w:sz w:val="32"/>
        </w:rPr>
        <w:t>“</w:t>
      </w:r>
      <w:r>
        <w:rPr>
          <w:rFonts w:eastAsia="仿宋_GB2312"/>
          <w:kern w:val="0"/>
          <w:sz w:val="32"/>
        </w:rPr>
        <w:t>红领巾宣讲团</w:t>
      </w:r>
      <w:r>
        <w:rPr>
          <w:rFonts w:eastAsia="仿宋_GB2312"/>
          <w:kern w:val="0"/>
          <w:sz w:val="32"/>
        </w:rPr>
        <w:t>”</w:t>
      </w:r>
      <w:r>
        <w:rPr>
          <w:rFonts w:eastAsia="仿宋_GB2312"/>
          <w:kern w:val="0"/>
          <w:sz w:val="32"/>
        </w:rPr>
        <w:t>开展宣讲</w:t>
      </w:r>
      <w:r>
        <w:rPr>
          <w:rFonts w:eastAsia="仿宋_GB2312"/>
          <w:kern w:val="0"/>
          <w:sz w:val="32"/>
        </w:rPr>
        <w:t>500</w:t>
      </w:r>
      <w:r>
        <w:rPr>
          <w:rFonts w:eastAsia="仿宋_GB2312"/>
          <w:kern w:val="0"/>
          <w:sz w:val="32"/>
        </w:rPr>
        <w:t>余场，举办</w:t>
      </w:r>
      <w:r>
        <w:rPr>
          <w:rFonts w:eastAsia="仿宋_GB2312"/>
          <w:kern w:val="0"/>
          <w:sz w:val="32"/>
        </w:rPr>
        <w:t>“</w:t>
      </w:r>
      <w:r>
        <w:rPr>
          <w:rFonts w:eastAsia="仿宋_GB2312"/>
          <w:kern w:val="0"/>
          <w:sz w:val="32"/>
        </w:rPr>
        <w:t>新时代</w:t>
      </w:r>
      <w:r>
        <w:rPr>
          <w:rFonts w:eastAsia="仿宋_GB2312"/>
          <w:kern w:val="0"/>
          <w:sz w:val="32"/>
        </w:rPr>
        <w:t>·</w:t>
      </w:r>
      <w:r>
        <w:rPr>
          <w:rFonts w:eastAsia="仿宋_GB2312"/>
          <w:kern w:val="0"/>
          <w:sz w:val="32"/>
        </w:rPr>
        <w:t>蜀</w:t>
      </w:r>
      <w:r>
        <w:rPr>
          <w:rFonts w:eastAsia="仿宋_GB2312" w:hint="eastAsia"/>
          <w:kern w:val="0"/>
          <w:sz w:val="32"/>
        </w:rPr>
        <w:t>少</w:t>
      </w:r>
      <w:r>
        <w:rPr>
          <w:rFonts w:eastAsia="仿宋_GB2312"/>
          <w:kern w:val="0"/>
          <w:sz w:val="32"/>
        </w:rPr>
        <w:t>年</w:t>
      </w:r>
      <w:r>
        <w:rPr>
          <w:rFonts w:eastAsia="仿宋_GB2312"/>
          <w:kern w:val="0"/>
          <w:sz w:val="32"/>
        </w:rPr>
        <w:t>”</w:t>
      </w:r>
      <w:r>
        <w:rPr>
          <w:rFonts w:eastAsia="仿宋_GB2312"/>
          <w:kern w:val="0"/>
          <w:sz w:val="32"/>
        </w:rPr>
        <w:t>文化艺术展演。筹备召开四川省学生联合会第十一次代表大会、省青联常委（扩大）会议。</w:t>
      </w:r>
      <w:r>
        <w:rPr>
          <w:rFonts w:eastAsia="仿宋_GB2312"/>
          <w:b/>
          <w:bCs/>
          <w:kern w:val="0"/>
          <w:sz w:val="32"/>
        </w:rPr>
        <w:t>二是主动担当，积极参与疫情防控工作。</w:t>
      </w:r>
      <w:r>
        <w:rPr>
          <w:rFonts w:eastAsia="仿宋_GB2312"/>
          <w:kern w:val="0"/>
          <w:sz w:val="32"/>
        </w:rPr>
        <w:t>成立疫情防控协调小组，组建各类基层志愿服务队伍、全省平均每天</w:t>
      </w:r>
      <w:r>
        <w:rPr>
          <w:rFonts w:eastAsia="仿宋_GB2312"/>
          <w:kern w:val="0"/>
          <w:sz w:val="32"/>
        </w:rPr>
        <w:t>1.5</w:t>
      </w:r>
      <w:r>
        <w:rPr>
          <w:rFonts w:eastAsia="仿宋_GB2312"/>
          <w:kern w:val="0"/>
          <w:sz w:val="32"/>
        </w:rPr>
        <w:t>万名志愿者参与疫情防控，积极开展募集募捐。落实省委关于做好援鄂医疗队员返川休养工作的指示精神，开展</w:t>
      </w:r>
      <w:r>
        <w:rPr>
          <w:rFonts w:eastAsia="仿宋_GB2312"/>
          <w:kern w:val="0"/>
          <w:sz w:val="32"/>
        </w:rPr>
        <w:t>“</w:t>
      </w:r>
      <w:r>
        <w:rPr>
          <w:rFonts w:eastAsia="仿宋_GB2312"/>
          <w:kern w:val="0"/>
          <w:sz w:val="32"/>
        </w:rPr>
        <w:t>青春志愿</w:t>
      </w:r>
      <w:r>
        <w:rPr>
          <w:rFonts w:eastAsia="仿宋_GB2312"/>
          <w:kern w:val="0"/>
          <w:sz w:val="32"/>
        </w:rPr>
        <w:t>·</w:t>
      </w:r>
      <w:r>
        <w:rPr>
          <w:rFonts w:eastAsia="仿宋_GB2312"/>
          <w:kern w:val="0"/>
          <w:sz w:val="32"/>
        </w:rPr>
        <w:t>蜀你最赞</w:t>
      </w:r>
      <w:r>
        <w:rPr>
          <w:rFonts w:eastAsia="仿宋_GB2312"/>
          <w:kern w:val="0"/>
          <w:sz w:val="32"/>
        </w:rPr>
        <w:t>”</w:t>
      </w:r>
      <w:r>
        <w:rPr>
          <w:rFonts w:eastAsia="仿宋_GB2312"/>
          <w:kern w:val="0"/>
          <w:sz w:val="32"/>
        </w:rPr>
        <w:t>志愿服务，为</w:t>
      </w:r>
      <w:r>
        <w:rPr>
          <w:rFonts w:eastAsia="仿宋_GB2312"/>
          <w:kern w:val="0"/>
          <w:sz w:val="32"/>
        </w:rPr>
        <w:t>1400</w:t>
      </w:r>
      <w:r>
        <w:rPr>
          <w:rFonts w:eastAsia="仿宋_GB2312"/>
          <w:kern w:val="0"/>
          <w:sz w:val="32"/>
        </w:rPr>
        <w:t>余名援鄂医务人员提供专项志愿服务。组建青年突击队</w:t>
      </w:r>
      <w:r>
        <w:rPr>
          <w:rFonts w:eastAsia="仿宋_GB2312"/>
          <w:kern w:val="0"/>
          <w:sz w:val="32"/>
        </w:rPr>
        <w:t>2600</w:t>
      </w:r>
      <w:r>
        <w:rPr>
          <w:rFonts w:eastAsia="仿宋_GB2312"/>
          <w:kern w:val="0"/>
          <w:sz w:val="32"/>
        </w:rPr>
        <w:t>余支，动员广大团员青年投身复工复产第一线。</w:t>
      </w:r>
      <w:r>
        <w:rPr>
          <w:rFonts w:eastAsia="仿宋_GB2312"/>
          <w:b/>
          <w:bCs/>
          <w:kern w:val="0"/>
          <w:sz w:val="32"/>
        </w:rPr>
        <w:t>三是把牢政治责任，青年思想政治引领取得新突破。</w:t>
      </w:r>
      <w:r>
        <w:rPr>
          <w:rFonts w:eastAsia="仿宋_GB2312"/>
          <w:kern w:val="0"/>
          <w:sz w:val="32"/>
        </w:rPr>
        <w:t>持续开展</w:t>
      </w:r>
      <w:r>
        <w:rPr>
          <w:rFonts w:eastAsia="仿宋_GB2312"/>
          <w:kern w:val="0"/>
          <w:sz w:val="32"/>
        </w:rPr>
        <w:t>“</w:t>
      </w:r>
      <w:r>
        <w:rPr>
          <w:rFonts w:eastAsia="仿宋_GB2312"/>
          <w:kern w:val="0"/>
          <w:sz w:val="32"/>
        </w:rPr>
        <w:t>青年大学习</w:t>
      </w:r>
      <w:r>
        <w:rPr>
          <w:rFonts w:eastAsia="仿宋_GB2312"/>
          <w:kern w:val="0"/>
          <w:sz w:val="32"/>
        </w:rPr>
        <w:t>”</w:t>
      </w:r>
      <w:r>
        <w:rPr>
          <w:rFonts w:eastAsia="仿宋_GB2312"/>
          <w:kern w:val="0"/>
          <w:sz w:val="32"/>
        </w:rPr>
        <w:t>，全省每周</w:t>
      </w:r>
      <w:r>
        <w:rPr>
          <w:rFonts w:eastAsia="仿宋_GB2312"/>
          <w:kern w:val="0"/>
          <w:sz w:val="32"/>
        </w:rPr>
        <w:t>300</w:t>
      </w:r>
      <w:r>
        <w:rPr>
          <w:rFonts w:eastAsia="仿宋_GB2312"/>
          <w:kern w:val="0"/>
          <w:sz w:val="32"/>
        </w:rPr>
        <w:t>余万团员青年打卡学习；积极推进</w:t>
      </w:r>
      <w:r>
        <w:rPr>
          <w:rFonts w:eastAsia="仿宋_GB2312"/>
          <w:kern w:val="0"/>
          <w:sz w:val="32"/>
        </w:rPr>
        <w:t>“</w:t>
      </w:r>
      <w:r>
        <w:rPr>
          <w:rFonts w:eastAsia="仿宋_GB2312"/>
          <w:kern w:val="0"/>
          <w:sz w:val="32"/>
        </w:rPr>
        <w:t>青年宣讲团</w:t>
      </w:r>
      <w:r>
        <w:rPr>
          <w:rFonts w:eastAsia="仿宋_GB2312"/>
          <w:kern w:val="0"/>
          <w:sz w:val="32"/>
        </w:rPr>
        <w:t>”</w:t>
      </w:r>
      <w:r>
        <w:rPr>
          <w:rFonts w:eastAsia="仿宋_GB2312"/>
          <w:kern w:val="0"/>
          <w:sz w:val="32"/>
        </w:rPr>
        <w:t>，组建</w:t>
      </w:r>
      <w:r>
        <w:rPr>
          <w:rFonts w:eastAsia="仿宋_GB2312"/>
          <w:kern w:val="0"/>
          <w:sz w:val="32"/>
        </w:rPr>
        <w:t>1400</w:t>
      </w:r>
      <w:r>
        <w:rPr>
          <w:rFonts w:eastAsia="仿宋_GB2312"/>
          <w:kern w:val="0"/>
          <w:sz w:val="32"/>
        </w:rPr>
        <w:t>余人的青年讲师团队伍，与全省</w:t>
      </w:r>
      <w:r>
        <w:rPr>
          <w:rFonts w:eastAsia="仿宋_GB2312"/>
          <w:kern w:val="0"/>
          <w:sz w:val="32"/>
        </w:rPr>
        <w:t>260</w:t>
      </w:r>
      <w:r>
        <w:rPr>
          <w:rFonts w:eastAsia="仿宋_GB2312"/>
          <w:kern w:val="0"/>
          <w:sz w:val="32"/>
        </w:rPr>
        <w:t>所中小学结对，累计开展宣讲</w:t>
      </w:r>
      <w:r>
        <w:rPr>
          <w:rFonts w:eastAsia="仿宋_GB2312"/>
          <w:kern w:val="0"/>
          <w:sz w:val="32"/>
        </w:rPr>
        <w:t>3000</w:t>
      </w:r>
      <w:r>
        <w:rPr>
          <w:rFonts w:eastAsia="仿宋_GB2312"/>
          <w:kern w:val="0"/>
          <w:sz w:val="32"/>
        </w:rPr>
        <w:t>余场；着力打造</w:t>
      </w:r>
      <w:r>
        <w:rPr>
          <w:rFonts w:eastAsia="仿宋_GB2312"/>
          <w:kern w:val="0"/>
          <w:sz w:val="32"/>
        </w:rPr>
        <w:t>“</w:t>
      </w:r>
      <w:r>
        <w:rPr>
          <w:rFonts w:eastAsia="仿宋_GB2312"/>
          <w:kern w:val="0"/>
          <w:sz w:val="32"/>
        </w:rPr>
        <w:t>网上共青团</w:t>
      </w:r>
      <w:r>
        <w:rPr>
          <w:rFonts w:eastAsia="仿宋_GB2312"/>
          <w:kern w:val="0"/>
          <w:sz w:val="32"/>
        </w:rPr>
        <w:t>”</w:t>
      </w:r>
      <w:r>
        <w:rPr>
          <w:rFonts w:eastAsia="仿宋_GB2312"/>
          <w:kern w:val="0"/>
          <w:sz w:val="32"/>
        </w:rPr>
        <w:t>，建好建强省青少年新媒体中心，有序推进</w:t>
      </w:r>
      <w:r>
        <w:rPr>
          <w:rFonts w:eastAsia="仿宋_GB2312"/>
          <w:kern w:val="0"/>
          <w:sz w:val="32"/>
        </w:rPr>
        <w:t>“</w:t>
      </w:r>
      <w:r>
        <w:rPr>
          <w:rFonts w:eastAsia="仿宋_GB2312"/>
          <w:kern w:val="0"/>
          <w:sz w:val="32"/>
        </w:rPr>
        <w:t>青春汇</w:t>
      </w:r>
      <w:r>
        <w:rPr>
          <w:rFonts w:eastAsia="仿宋_GB2312"/>
          <w:kern w:val="0"/>
          <w:sz w:val="32"/>
        </w:rPr>
        <w:t>”</w:t>
      </w:r>
      <w:r>
        <w:rPr>
          <w:rFonts w:eastAsia="仿宋_GB2312"/>
          <w:kern w:val="0"/>
          <w:sz w:val="32"/>
        </w:rPr>
        <w:t>四川青年大数据融合平台建设，省级平台粉丝</w:t>
      </w:r>
      <w:r>
        <w:rPr>
          <w:rFonts w:eastAsia="仿宋_GB2312"/>
          <w:kern w:val="0"/>
          <w:sz w:val="32"/>
        </w:rPr>
        <w:t>1000</w:t>
      </w:r>
      <w:r>
        <w:rPr>
          <w:rFonts w:eastAsia="仿宋_GB2312"/>
          <w:kern w:val="0"/>
          <w:sz w:val="32"/>
        </w:rPr>
        <w:t>余万，全省团属新媒体矩阵覆盖青少年</w:t>
      </w:r>
      <w:r>
        <w:rPr>
          <w:rFonts w:eastAsia="仿宋_GB2312"/>
          <w:kern w:val="0"/>
          <w:sz w:val="32"/>
        </w:rPr>
        <w:t>3000</w:t>
      </w:r>
      <w:r>
        <w:rPr>
          <w:rFonts w:eastAsia="仿宋_GB2312"/>
          <w:kern w:val="0"/>
          <w:sz w:val="32"/>
        </w:rPr>
        <w:t>余万人次；提质扩面省</w:t>
      </w:r>
      <w:r>
        <w:rPr>
          <w:rFonts w:eastAsia="仿宋_GB2312"/>
          <w:kern w:val="0"/>
          <w:sz w:val="32"/>
        </w:rPr>
        <w:t>“</w:t>
      </w:r>
      <w:r>
        <w:rPr>
          <w:rFonts w:eastAsia="仿宋_GB2312"/>
          <w:kern w:val="0"/>
          <w:sz w:val="32"/>
        </w:rPr>
        <w:t>青马工程</w:t>
      </w:r>
      <w:r>
        <w:rPr>
          <w:rFonts w:eastAsia="仿宋_GB2312"/>
          <w:kern w:val="0"/>
          <w:sz w:val="32"/>
        </w:rPr>
        <w:t>”</w:t>
      </w:r>
      <w:r>
        <w:rPr>
          <w:rFonts w:eastAsia="仿宋_GB2312"/>
          <w:kern w:val="0"/>
          <w:sz w:val="32"/>
        </w:rPr>
        <w:t>、系统推进</w:t>
      </w:r>
      <w:r>
        <w:rPr>
          <w:rFonts w:eastAsia="仿宋_GB2312"/>
          <w:kern w:val="0"/>
          <w:sz w:val="32"/>
        </w:rPr>
        <w:t>“</w:t>
      </w:r>
      <w:r>
        <w:rPr>
          <w:rFonts w:eastAsia="仿宋_GB2312"/>
          <w:kern w:val="0"/>
          <w:sz w:val="32"/>
        </w:rPr>
        <w:t>青马工程</w:t>
      </w:r>
      <w:r>
        <w:rPr>
          <w:rFonts w:eastAsia="仿宋_GB2312"/>
          <w:kern w:val="0"/>
          <w:sz w:val="32"/>
        </w:rPr>
        <w:t>”</w:t>
      </w:r>
      <w:r>
        <w:rPr>
          <w:rFonts w:eastAsia="仿宋_GB2312"/>
          <w:kern w:val="0"/>
          <w:sz w:val="32"/>
        </w:rPr>
        <w:t>试点；疫情期间，开设</w:t>
      </w:r>
      <w:r>
        <w:rPr>
          <w:rFonts w:eastAsia="仿宋_GB2312"/>
          <w:kern w:val="0"/>
          <w:sz w:val="32"/>
        </w:rPr>
        <w:t>“</w:t>
      </w:r>
      <w:r>
        <w:rPr>
          <w:rFonts w:eastAsia="仿宋_GB2312"/>
          <w:kern w:val="0"/>
          <w:sz w:val="32"/>
        </w:rPr>
        <w:t>战役中的青春日记</w:t>
      </w:r>
      <w:r>
        <w:rPr>
          <w:rFonts w:eastAsia="仿宋_GB2312"/>
          <w:kern w:val="0"/>
          <w:sz w:val="32"/>
        </w:rPr>
        <w:t>”“</w:t>
      </w:r>
      <w:r>
        <w:rPr>
          <w:rFonts w:eastAsia="仿宋_GB2312"/>
          <w:kern w:val="0"/>
          <w:sz w:val="32"/>
        </w:rPr>
        <w:t>四川青年突击队在行动</w:t>
      </w:r>
      <w:r>
        <w:rPr>
          <w:rFonts w:eastAsia="仿宋_GB2312"/>
          <w:kern w:val="0"/>
          <w:sz w:val="32"/>
        </w:rPr>
        <w:t>”</w:t>
      </w:r>
      <w:r>
        <w:rPr>
          <w:rFonts w:eastAsia="仿宋_GB2312"/>
          <w:kern w:val="0"/>
          <w:sz w:val="32"/>
        </w:rPr>
        <w:t>系列专题，突出防疫个人、集体选树，开展</w:t>
      </w:r>
      <w:r>
        <w:rPr>
          <w:rFonts w:eastAsia="仿宋_GB2312"/>
          <w:kern w:val="0"/>
          <w:sz w:val="32"/>
        </w:rPr>
        <w:t>“</w:t>
      </w:r>
      <w:r>
        <w:rPr>
          <w:rFonts w:eastAsia="仿宋_GB2312"/>
          <w:kern w:val="0"/>
          <w:sz w:val="32"/>
        </w:rPr>
        <w:t>四川青年五四奖章</w:t>
      </w:r>
      <w:r>
        <w:rPr>
          <w:rFonts w:eastAsia="仿宋_GB2312"/>
          <w:kern w:val="0"/>
          <w:sz w:val="32"/>
        </w:rPr>
        <w:t>”“</w:t>
      </w:r>
      <w:r>
        <w:rPr>
          <w:rFonts w:eastAsia="仿宋_GB2312"/>
          <w:kern w:val="0"/>
          <w:sz w:val="32"/>
        </w:rPr>
        <w:t>两红两优</w:t>
      </w:r>
      <w:r>
        <w:rPr>
          <w:rFonts w:eastAsia="仿宋_GB2312"/>
          <w:kern w:val="0"/>
          <w:sz w:val="32"/>
        </w:rPr>
        <w:t>”</w:t>
      </w:r>
      <w:r>
        <w:rPr>
          <w:rFonts w:eastAsia="仿宋_GB2312"/>
          <w:kern w:val="0"/>
          <w:sz w:val="32"/>
        </w:rPr>
        <w:t>等评选活动。</w:t>
      </w:r>
      <w:r>
        <w:rPr>
          <w:rFonts w:eastAsia="仿宋_GB2312"/>
          <w:b/>
          <w:bCs/>
          <w:kern w:val="0"/>
          <w:sz w:val="32"/>
        </w:rPr>
        <w:t>四是当好桥梁纽带，倾情服务青年成长发展。</w:t>
      </w:r>
      <w:r>
        <w:rPr>
          <w:rFonts w:eastAsia="仿宋_GB2312"/>
          <w:kern w:val="0"/>
          <w:sz w:val="32"/>
        </w:rPr>
        <w:t>推动全省所有市县建立青年工作联席会议机制，深入实施</w:t>
      </w:r>
      <w:r>
        <w:rPr>
          <w:rFonts w:eastAsia="仿宋_GB2312"/>
          <w:kern w:val="0"/>
          <w:sz w:val="32"/>
        </w:rPr>
        <w:t>“</w:t>
      </w:r>
      <w:r>
        <w:rPr>
          <w:rFonts w:eastAsia="仿宋_GB2312"/>
          <w:kern w:val="0"/>
          <w:sz w:val="32"/>
        </w:rPr>
        <w:t>青创计划</w:t>
      </w:r>
      <w:r>
        <w:rPr>
          <w:rFonts w:eastAsia="仿宋_GB2312"/>
          <w:kern w:val="0"/>
          <w:sz w:val="32"/>
        </w:rPr>
        <w:t>”</w:t>
      </w:r>
      <w:r>
        <w:rPr>
          <w:rFonts w:eastAsia="仿宋_GB2312"/>
          <w:kern w:val="0"/>
          <w:sz w:val="32"/>
        </w:rPr>
        <w:t>；持续开展</w:t>
      </w:r>
      <w:r>
        <w:rPr>
          <w:rFonts w:eastAsia="仿宋_GB2312"/>
          <w:kern w:val="0"/>
          <w:sz w:val="32"/>
        </w:rPr>
        <w:t>“</w:t>
      </w:r>
      <w:r>
        <w:rPr>
          <w:rFonts w:eastAsia="仿宋_GB2312"/>
          <w:kern w:val="0"/>
          <w:sz w:val="32"/>
        </w:rPr>
        <w:t>逐梦计划</w:t>
      </w:r>
      <w:r>
        <w:rPr>
          <w:rFonts w:eastAsia="仿宋_GB2312"/>
          <w:kern w:val="0"/>
          <w:sz w:val="32"/>
        </w:rPr>
        <w:t>”</w:t>
      </w:r>
      <w:r>
        <w:rPr>
          <w:rFonts w:eastAsia="仿宋_GB2312"/>
          <w:kern w:val="0"/>
          <w:sz w:val="32"/>
        </w:rPr>
        <w:t>大学生社会实践，联合团重庆市委开展</w:t>
      </w:r>
      <w:r>
        <w:rPr>
          <w:rFonts w:eastAsia="仿宋_GB2312"/>
          <w:kern w:val="0"/>
          <w:sz w:val="32"/>
        </w:rPr>
        <w:t>“</w:t>
      </w:r>
      <w:r>
        <w:rPr>
          <w:rFonts w:eastAsia="仿宋_GB2312"/>
          <w:kern w:val="0"/>
          <w:sz w:val="32"/>
        </w:rPr>
        <w:t>双城青才计划</w:t>
      </w:r>
      <w:r>
        <w:rPr>
          <w:rFonts w:eastAsia="仿宋_GB2312"/>
          <w:kern w:val="0"/>
          <w:sz w:val="32"/>
        </w:rPr>
        <w:t>”-2020</w:t>
      </w:r>
      <w:r>
        <w:rPr>
          <w:rFonts w:eastAsia="仿宋_GB2312"/>
          <w:kern w:val="0"/>
          <w:sz w:val="32"/>
        </w:rPr>
        <w:t>年</w:t>
      </w:r>
      <w:r>
        <w:rPr>
          <w:rFonts w:eastAsia="仿宋_GB2312"/>
          <w:kern w:val="0"/>
          <w:sz w:val="32"/>
        </w:rPr>
        <w:t>“</w:t>
      </w:r>
      <w:r>
        <w:rPr>
          <w:rFonts w:eastAsia="仿宋_GB2312"/>
          <w:kern w:val="0"/>
          <w:sz w:val="32"/>
        </w:rPr>
        <w:t>千校万岗</w:t>
      </w:r>
      <w:r>
        <w:rPr>
          <w:rFonts w:eastAsia="仿宋_GB2312"/>
          <w:kern w:val="0"/>
          <w:sz w:val="32"/>
        </w:rPr>
        <w:t>”</w:t>
      </w:r>
      <w:r>
        <w:rPr>
          <w:rFonts w:eastAsia="仿宋_GB2312"/>
          <w:kern w:val="0"/>
          <w:sz w:val="32"/>
        </w:rPr>
        <w:t>线上就业服务季活动，实施</w:t>
      </w:r>
      <w:r>
        <w:rPr>
          <w:rFonts w:eastAsia="仿宋_GB2312"/>
          <w:kern w:val="0"/>
          <w:sz w:val="32"/>
        </w:rPr>
        <w:t>“</w:t>
      </w:r>
      <w:r>
        <w:rPr>
          <w:rFonts w:eastAsia="仿宋_GB2312"/>
          <w:kern w:val="0"/>
          <w:sz w:val="32"/>
        </w:rPr>
        <w:t>青恋计划</w:t>
      </w:r>
      <w:r>
        <w:rPr>
          <w:rFonts w:eastAsia="仿宋_GB2312"/>
          <w:kern w:val="0"/>
          <w:sz w:val="32"/>
        </w:rPr>
        <w:t>”</w:t>
      </w:r>
      <w:r>
        <w:rPr>
          <w:rFonts w:eastAsia="仿宋_GB2312"/>
          <w:kern w:val="0"/>
          <w:sz w:val="32"/>
        </w:rPr>
        <w:t>，提质升级</w:t>
      </w:r>
      <w:r>
        <w:rPr>
          <w:rFonts w:eastAsia="仿宋_GB2312"/>
          <w:kern w:val="0"/>
          <w:sz w:val="32"/>
        </w:rPr>
        <w:t>“</w:t>
      </w:r>
      <w:r>
        <w:rPr>
          <w:rFonts w:eastAsia="仿宋_GB2312"/>
          <w:kern w:val="0"/>
          <w:sz w:val="32"/>
        </w:rPr>
        <w:t>爱</w:t>
      </w:r>
      <w:r>
        <w:rPr>
          <w:rFonts w:eastAsia="仿宋_GB2312"/>
          <w:kern w:val="0"/>
          <w:sz w:val="32"/>
        </w:rPr>
        <w:t>+”</w:t>
      </w:r>
      <w:r>
        <w:rPr>
          <w:rFonts w:eastAsia="仿宋_GB2312"/>
          <w:kern w:val="0"/>
          <w:sz w:val="32"/>
        </w:rPr>
        <w:t>青年婚恋交友平台；创新打造四川省青少年公益馆，深入实施</w:t>
      </w:r>
      <w:r>
        <w:rPr>
          <w:rFonts w:eastAsia="仿宋_GB2312"/>
          <w:kern w:val="0"/>
          <w:sz w:val="32"/>
        </w:rPr>
        <w:t>“</w:t>
      </w:r>
      <w:r>
        <w:rPr>
          <w:rFonts w:eastAsia="仿宋_GB2312"/>
          <w:kern w:val="0"/>
          <w:sz w:val="32"/>
        </w:rPr>
        <w:t>童心港湾</w:t>
      </w:r>
      <w:r>
        <w:rPr>
          <w:rFonts w:eastAsia="仿宋_GB2312"/>
          <w:kern w:val="0"/>
          <w:sz w:val="32"/>
        </w:rPr>
        <w:t>”“</w:t>
      </w:r>
      <w:r>
        <w:rPr>
          <w:rFonts w:eastAsia="仿宋_GB2312"/>
          <w:kern w:val="0"/>
          <w:sz w:val="32"/>
        </w:rPr>
        <w:t>童伴计划</w:t>
      </w:r>
      <w:r>
        <w:rPr>
          <w:rFonts w:eastAsia="仿宋_GB2312"/>
          <w:kern w:val="0"/>
          <w:sz w:val="32"/>
        </w:rPr>
        <w:t>”</w:t>
      </w:r>
      <w:r>
        <w:rPr>
          <w:rFonts w:eastAsia="仿宋_GB2312"/>
          <w:kern w:val="0"/>
          <w:sz w:val="32"/>
        </w:rPr>
        <w:t>项目，推动项目村提质扩面至</w:t>
      </w:r>
      <w:r>
        <w:rPr>
          <w:rFonts w:eastAsia="仿宋_GB2312"/>
          <w:kern w:val="0"/>
          <w:sz w:val="32"/>
        </w:rPr>
        <w:t>1326</w:t>
      </w:r>
      <w:r>
        <w:rPr>
          <w:rFonts w:eastAsia="仿宋_GB2312"/>
          <w:kern w:val="0"/>
          <w:sz w:val="32"/>
        </w:rPr>
        <w:t>个，覆盖农村留守儿童</w:t>
      </w:r>
      <w:r>
        <w:rPr>
          <w:rFonts w:eastAsia="仿宋_GB2312"/>
          <w:kern w:val="0"/>
          <w:sz w:val="32"/>
        </w:rPr>
        <w:t>50</w:t>
      </w:r>
      <w:r>
        <w:rPr>
          <w:rFonts w:eastAsia="仿宋_GB2312"/>
          <w:kern w:val="0"/>
          <w:sz w:val="32"/>
        </w:rPr>
        <w:t>余万人次；提档升级</w:t>
      </w:r>
      <w:r>
        <w:rPr>
          <w:rFonts w:eastAsia="仿宋_GB2312"/>
          <w:kern w:val="0"/>
          <w:sz w:val="32"/>
        </w:rPr>
        <w:t>12355</w:t>
      </w:r>
      <w:r>
        <w:rPr>
          <w:rFonts w:eastAsia="仿宋_GB2312"/>
          <w:kern w:val="0"/>
          <w:sz w:val="32"/>
        </w:rPr>
        <w:t>一站式服务平台，形成</w:t>
      </w:r>
    </w:p>
    <w:p w:rsidR="000C54DC" w:rsidRDefault="00B5602F">
      <w:pPr>
        <w:snapToGrid w:val="0"/>
        <w:spacing w:line="550" w:lineRule="exact"/>
        <w:rPr>
          <w:rFonts w:eastAsia="仿宋_GB2312"/>
          <w:kern w:val="0"/>
          <w:sz w:val="32"/>
        </w:rPr>
      </w:pPr>
      <w:r>
        <w:rPr>
          <w:rFonts w:eastAsia="仿宋_GB2312"/>
          <w:kern w:val="0"/>
          <w:sz w:val="32"/>
        </w:rPr>
        <w:t>心理咨询、青创计划等八大</w:t>
      </w:r>
      <w:r>
        <w:rPr>
          <w:rFonts w:eastAsia="仿宋_GB2312"/>
          <w:kern w:val="0"/>
          <w:sz w:val="32"/>
        </w:rPr>
        <w:t>“</w:t>
      </w:r>
      <w:r>
        <w:rPr>
          <w:rFonts w:eastAsia="仿宋_GB2312"/>
          <w:kern w:val="0"/>
          <w:sz w:val="32"/>
        </w:rPr>
        <w:t>核心功能</w:t>
      </w:r>
      <w:r>
        <w:rPr>
          <w:rFonts w:eastAsia="仿宋_GB2312"/>
          <w:kern w:val="0"/>
          <w:sz w:val="32"/>
        </w:rPr>
        <w:t>”</w:t>
      </w:r>
      <w:r>
        <w:rPr>
          <w:rFonts w:eastAsia="仿宋_GB2312"/>
          <w:kern w:val="0"/>
          <w:sz w:val="32"/>
        </w:rPr>
        <w:t>，努力打造</w:t>
      </w:r>
      <w:r>
        <w:rPr>
          <w:rFonts w:eastAsia="仿宋_GB2312"/>
          <w:kern w:val="0"/>
          <w:sz w:val="32"/>
        </w:rPr>
        <w:t>“</w:t>
      </w:r>
      <w:r>
        <w:rPr>
          <w:rFonts w:eastAsia="仿宋_GB2312"/>
          <w:kern w:val="0"/>
          <w:sz w:val="32"/>
        </w:rPr>
        <w:t>找团团，请拨打</w:t>
      </w:r>
      <w:r>
        <w:rPr>
          <w:rFonts w:eastAsia="仿宋_GB2312"/>
          <w:kern w:val="0"/>
          <w:sz w:val="32"/>
        </w:rPr>
        <w:t>12355”</w:t>
      </w:r>
      <w:r>
        <w:rPr>
          <w:rFonts w:eastAsia="仿宋_GB2312"/>
          <w:kern w:val="0"/>
          <w:sz w:val="32"/>
        </w:rPr>
        <w:t>工作品牌。</w:t>
      </w:r>
      <w:r>
        <w:rPr>
          <w:rFonts w:eastAsia="仿宋_GB2312"/>
          <w:b/>
          <w:bCs/>
          <w:kern w:val="0"/>
          <w:sz w:val="32"/>
        </w:rPr>
        <w:t>五是围绕中心大局，主动投身治蜀兴川实践。</w:t>
      </w:r>
      <w:r>
        <w:rPr>
          <w:rFonts w:eastAsia="仿宋_GB2312"/>
          <w:kern w:val="0"/>
          <w:sz w:val="32"/>
        </w:rPr>
        <w:t>实施</w:t>
      </w:r>
      <w:r>
        <w:rPr>
          <w:rFonts w:eastAsia="仿宋_GB2312"/>
          <w:kern w:val="0"/>
          <w:sz w:val="32"/>
        </w:rPr>
        <w:t>“</w:t>
      </w:r>
      <w:r>
        <w:rPr>
          <w:rFonts w:eastAsia="仿宋_GB2312"/>
          <w:kern w:val="0"/>
          <w:sz w:val="32"/>
        </w:rPr>
        <w:t>青春扶贫超市</w:t>
      </w:r>
      <w:r>
        <w:rPr>
          <w:rFonts w:eastAsia="仿宋_GB2312"/>
          <w:kern w:val="0"/>
          <w:sz w:val="32"/>
        </w:rPr>
        <w:t>”“</w:t>
      </w:r>
      <w:r>
        <w:rPr>
          <w:rFonts w:eastAsia="仿宋_GB2312"/>
          <w:kern w:val="0"/>
          <w:sz w:val="32"/>
        </w:rPr>
        <w:t>火苗计划</w:t>
      </w:r>
      <w:r>
        <w:rPr>
          <w:rFonts w:eastAsia="仿宋_GB2312"/>
          <w:kern w:val="0"/>
          <w:sz w:val="32"/>
        </w:rPr>
        <w:t>”“</w:t>
      </w:r>
      <w:r>
        <w:rPr>
          <w:rFonts w:eastAsia="仿宋_GB2312"/>
          <w:kern w:val="0"/>
          <w:sz w:val="32"/>
        </w:rPr>
        <w:t>免费车票</w:t>
      </w:r>
      <w:r>
        <w:rPr>
          <w:rFonts w:eastAsia="仿宋_GB2312"/>
          <w:kern w:val="0"/>
          <w:sz w:val="32"/>
        </w:rPr>
        <w:t>”</w:t>
      </w:r>
      <w:r>
        <w:rPr>
          <w:rFonts w:eastAsia="仿宋_GB2312"/>
          <w:kern w:val="0"/>
          <w:sz w:val="32"/>
        </w:rPr>
        <w:t>等项目，通过</w:t>
      </w:r>
      <w:r>
        <w:rPr>
          <w:rFonts w:eastAsia="仿宋_GB2312"/>
          <w:kern w:val="0"/>
          <w:sz w:val="32"/>
        </w:rPr>
        <w:t>“</w:t>
      </w:r>
      <w:r>
        <w:rPr>
          <w:rFonts w:eastAsia="仿宋_GB2312"/>
          <w:kern w:val="0"/>
          <w:sz w:val="32"/>
        </w:rPr>
        <w:t>善行者</w:t>
      </w:r>
      <w:r>
        <w:rPr>
          <w:rFonts w:eastAsia="仿宋_GB2312"/>
          <w:kern w:val="0"/>
          <w:sz w:val="32"/>
        </w:rPr>
        <w:t>”“</w:t>
      </w:r>
      <w:r>
        <w:rPr>
          <w:rFonts w:eastAsia="仿宋_GB2312"/>
          <w:kern w:val="0"/>
          <w:sz w:val="32"/>
        </w:rPr>
        <w:t>九九公益日</w:t>
      </w:r>
      <w:r>
        <w:rPr>
          <w:rFonts w:eastAsia="仿宋_GB2312"/>
          <w:kern w:val="0"/>
          <w:sz w:val="32"/>
        </w:rPr>
        <w:t>”</w:t>
      </w:r>
      <w:r>
        <w:rPr>
          <w:rFonts w:eastAsia="仿宋_GB2312"/>
          <w:kern w:val="0"/>
          <w:sz w:val="32"/>
        </w:rPr>
        <w:t>等活动开展募集募捐，</w:t>
      </w:r>
      <w:r>
        <w:rPr>
          <w:rFonts w:eastAsia="仿宋_GB2312"/>
          <w:kern w:val="0"/>
          <w:sz w:val="32"/>
        </w:rPr>
        <w:t>“</w:t>
      </w:r>
      <w:r>
        <w:rPr>
          <w:rFonts w:eastAsia="仿宋_GB2312"/>
          <w:kern w:val="0"/>
          <w:sz w:val="32"/>
        </w:rPr>
        <w:t>免费车票</w:t>
      </w:r>
      <w:r>
        <w:rPr>
          <w:rFonts w:eastAsia="仿宋_GB2312"/>
          <w:kern w:val="0"/>
          <w:sz w:val="32"/>
        </w:rPr>
        <w:t>”</w:t>
      </w:r>
      <w:r>
        <w:rPr>
          <w:rFonts w:eastAsia="仿宋_GB2312"/>
          <w:kern w:val="0"/>
          <w:sz w:val="32"/>
        </w:rPr>
        <w:t>项目入选国务院扶贫办全国扶贫典型案例，发动青联委员深度结对帮扶凉山</w:t>
      </w:r>
      <w:r>
        <w:rPr>
          <w:rFonts w:eastAsia="仿宋_GB2312"/>
          <w:kern w:val="0"/>
          <w:sz w:val="32"/>
        </w:rPr>
        <w:t>7</w:t>
      </w:r>
      <w:r>
        <w:rPr>
          <w:rFonts w:eastAsia="仿宋_GB2312"/>
          <w:kern w:val="0"/>
          <w:sz w:val="32"/>
        </w:rPr>
        <w:t>个贫困县。推动《四川青年志愿服务制度改革试点方案》落地落实，全面拓展</w:t>
      </w:r>
      <w:r>
        <w:rPr>
          <w:rFonts w:eastAsia="仿宋_GB2312"/>
          <w:kern w:val="0"/>
          <w:sz w:val="32"/>
        </w:rPr>
        <w:t>“</w:t>
      </w:r>
      <w:r>
        <w:rPr>
          <w:rFonts w:eastAsia="仿宋_GB2312"/>
          <w:kern w:val="0"/>
          <w:sz w:val="32"/>
        </w:rPr>
        <w:t>青春志愿</w:t>
      </w:r>
      <w:r>
        <w:rPr>
          <w:rFonts w:eastAsia="仿宋_GB2312"/>
          <w:kern w:val="0"/>
          <w:sz w:val="32"/>
        </w:rPr>
        <w:t>”</w:t>
      </w:r>
      <w:r>
        <w:rPr>
          <w:rFonts w:eastAsia="仿宋_GB2312"/>
          <w:kern w:val="0"/>
          <w:sz w:val="32"/>
        </w:rPr>
        <w:t>品牌项目，爱在社区、爱在旅途、靓在乡村、迷途导航、守护生命等项目影响力不断提升，提质升级</w:t>
      </w:r>
      <w:r>
        <w:rPr>
          <w:rFonts w:eastAsia="仿宋_GB2312"/>
          <w:kern w:val="0"/>
          <w:sz w:val="32"/>
        </w:rPr>
        <w:t>“</w:t>
      </w:r>
      <w:r>
        <w:rPr>
          <w:rFonts w:eastAsia="仿宋_GB2312"/>
          <w:kern w:val="0"/>
          <w:sz w:val="32"/>
        </w:rPr>
        <w:t>志愿四川</w:t>
      </w:r>
      <w:r>
        <w:rPr>
          <w:rFonts w:eastAsia="仿宋_GB2312"/>
          <w:kern w:val="0"/>
          <w:sz w:val="32"/>
        </w:rPr>
        <w:t>”</w:t>
      </w:r>
      <w:r>
        <w:rPr>
          <w:rFonts w:eastAsia="仿宋_GB2312"/>
          <w:kern w:val="0"/>
          <w:sz w:val="32"/>
        </w:rPr>
        <w:t>网络平台；融入成渝地区双城经济圈建设，先后召开助力成渝地区双城经济圈建设川渝共青团联席会、青春建功行动工作推进会、青年企业家峰会，围绕</w:t>
      </w:r>
      <w:r>
        <w:rPr>
          <w:rFonts w:eastAsia="仿宋_GB2312"/>
          <w:kern w:val="0"/>
          <w:sz w:val="32"/>
        </w:rPr>
        <w:t>6</w:t>
      </w:r>
      <w:r>
        <w:rPr>
          <w:rFonts w:eastAsia="仿宋_GB2312"/>
          <w:kern w:val="0"/>
          <w:sz w:val="32"/>
        </w:rPr>
        <w:t>个重点合作领域，启动</w:t>
      </w:r>
      <w:r>
        <w:rPr>
          <w:rFonts w:eastAsia="仿宋_GB2312"/>
          <w:kern w:val="0"/>
          <w:sz w:val="32"/>
        </w:rPr>
        <w:t>8</w:t>
      </w:r>
      <w:r>
        <w:rPr>
          <w:rFonts w:eastAsia="仿宋_GB2312"/>
          <w:kern w:val="0"/>
          <w:sz w:val="32"/>
        </w:rPr>
        <w:t>个重点合作项目、共建</w:t>
      </w:r>
      <w:r>
        <w:rPr>
          <w:rFonts w:eastAsia="仿宋_GB2312"/>
          <w:kern w:val="0"/>
          <w:sz w:val="32"/>
        </w:rPr>
        <w:t>3</w:t>
      </w:r>
      <w:r>
        <w:rPr>
          <w:rFonts w:eastAsia="仿宋_GB2312"/>
          <w:kern w:val="0"/>
          <w:sz w:val="32"/>
        </w:rPr>
        <w:t>类</w:t>
      </w:r>
      <w:r>
        <w:rPr>
          <w:rFonts w:eastAsia="仿宋_GB2312"/>
          <w:kern w:val="0"/>
          <w:sz w:val="32"/>
        </w:rPr>
        <w:t>10</w:t>
      </w:r>
      <w:r>
        <w:rPr>
          <w:rFonts w:eastAsia="仿宋_GB2312"/>
          <w:kern w:val="0"/>
          <w:sz w:val="32"/>
        </w:rPr>
        <w:t>个基地，推动两地</w:t>
      </w:r>
      <w:r>
        <w:rPr>
          <w:rFonts w:eastAsia="仿宋_GB2312"/>
          <w:kern w:val="0"/>
          <w:sz w:val="32"/>
        </w:rPr>
        <w:t>24</w:t>
      </w:r>
      <w:r>
        <w:rPr>
          <w:rFonts w:eastAsia="仿宋_GB2312"/>
          <w:kern w:val="0"/>
          <w:sz w:val="32"/>
        </w:rPr>
        <w:t>个市（州）、区（县）团委签署合作协议，举办了渝川青年企业家峰会、双城经济圈青年文化发展峰会暨川渝青年公益嘉年华，</w:t>
      </w:r>
      <w:r>
        <w:rPr>
          <w:rFonts w:eastAsia="仿宋_GB2312" w:hint="eastAsia"/>
          <w:kern w:val="0"/>
          <w:sz w:val="32"/>
        </w:rPr>
        <w:t>积极</w:t>
      </w:r>
      <w:r>
        <w:rPr>
          <w:rFonts w:eastAsia="仿宋_GB2312"/>
          <w:kern w:val="0"/>
          <w:sz w:val="32"/>
        </w:rPr>
        <w:t>动员两地青年投身国家战略。</w:t>
      </w:r>
      <w:r>
        <w:rPr>
          <w:rFonts w:eastAsia="仿宋_GB2312"/>
          <w:b/>
          <w:bCs/>
          <w:kern w:val="0"/>
          <w:sz w:val="32"/>
        </w:rPr>
        <w:t>六是坚持强基固本，大力推进团的基层建设。</w:t>
      </w:r>
      <w:r>
        <w:rPr>
          <w:rFonts w:eastAsia="仿宋_GB2312"/>
          <w:kern w:val="0"/>
          <w:sz w:val="32"/>
        </w:rPr>
        <w:t>加强行业系统团建，在交通运输、社会组织等</w:t>
      </w:r>
      <w:r>
        <w:rPr>
          <w:rFonts w:eastAsia="仿宋_GB2312"/>
          <w:kern w:val="0"/>
          <w:sz w:val="32"/>
        </w:rPr>
        <w:t>10</w:t>
      </w:r>
      <w:r>
        <w:rPr>
          <w:rFonts w:eastAsia="仿宋_GB2312"/>
          <w:kern w:val="0"/>
          <w:sz w:val="32"/>
        </w:rPr>
        <w:t>个行业（领域）成立省级团指委，省市县三级共建立行业团指委</w:t>
      </w:r>
      <w:r>
        <w:rPr>
          <w:rFonts w:eastAsia="仿宋_GB2312"/>
          <w:kern w:val="0"/>
          <w:sz w:val="32"/>
        </w:rPr>
        <w:t>134</w:t>
      </w:r>
      <w:r>
        <w:rPr>
          <w:rFonts w:eastAsia="仿宋_GB2312"/>
          <w:kern w:val="0"/>
          <w:sz w:val="32"/>
        </w:rPr>
        <w:t>个，建好用活青年之家</w:t>
      </w:r>
      <w:r>
        <w:rPr>
          <w:rFonts w:eastAsia="仿宋_GB2312"/>
          <w:kern w:val="0"/>
          <w:sz w:val="32"/>
        </w:rPr>
        <w:t>400</w:t>
      </w:r>
      <w:r>
        <w:rPr>
          <w:rFonts w:eastAsia="仿宋_GB2312"/>
          <w:kern w:val="0"/>
          <w:sz w:val="32"/>
        </w:rPr>
        <w:t>余个。推动县级志愿服务、创新创业、文艺体育三大类协会建设全覆盖，全省学校领域团组织覆盖率达</w:t>
      </w:r>
      <w:r>
        <w:rPr>
          <w:rFonts w:eastAsia="仿宋_GB2312"/>
          <w:kern w:val="0"/>
          <w:sz w:val="32"/>
        </w:rPr>
        <w:t>99.5%</w:t>
      </w:r>
      <w:r>
        <w:rPr>
          <w:rFonts w:eastAsia="仿宋_GB2312"/>
          <w:kern w:val="0"/>
          <w:sz w:val="32"/>
        </w:rPr>
        <w:t>、社会领域团组织密度达</w:t>
      </w:r>
      <w:r>
        <w:rPr>
          <w:rFonts w:eastAsia="仿宋_GB2312"/>
          <w:kern w:val="0"/>
          <w:sz w:val="32"/>
        </w:rPr>
        <w:t>55.45</w:t>
      </w:r>
      <w:r>
        <w:rPr>
          <w:rFonts w:eastAsia="仿宋_GB2312"/>
          <w:kern w:val="0"/>
          <w:sz w:val="32"/>
        </w:rPr>
        <w:t>。严格控制团员数量，探索开展积分制入团，发动全省所有团支部开展</w:t>
      </w:r>
      <w:r>
        <w:rPr>
          <w:rFonts w:eastAsia="仿宋_GB2312"/>
          <w:kern w:val="0"/>
          <w:sz w:val="32"/>
        </w:rPr>
        <w:t>“</w:t>
      </w:r>
      <w:r>
        <w:rPr>
          <w:rFonts w:eastAsia="仿宋_GB2312"/>
          <w:kern w:val="0"/>
          <w:sz w:val="32"/>
        </w:rPr>
        <w:t>反对浪费、厉行节约</w:t>
      </w:r>
      <w:r>
        <w:rPr>
          <w:rFonts w:eastAsia="仿宋_GB2312"/>
          <w:kern w:val="0"/>
          <w:sz w:val="32"/>
        </w:rPr>
        <w:t>”</w:t>
      </w:r>
      <w:r>
        <w:rPr>
          <w:rFonts w:eastAsia="仿宋_GB2312"/>
          <w:kern w:val="0"/>
          <w:sz w:val="32"/>
        </w:rPr>
        <w:t>主题团日，推动</w:t>
      </w:r>
      <w:r>
        <w:rPr>
          <w:rFonts w:eastAsia="仿宋_GB2312"/>
          <w:kern w:val="0"/>
          <w:sz w:val="32"/>
        </w:rPr>
        <w:t>306.6</w:t>
      </w:r>
      <w:r>
        <w:rPr>
          <w:rFonts w:eastAsia="仿宋_GB2312"/>
          <w:kern w:val="0"/>
          <w:sz w:val="32"/>
        </w:rPr>
        <w:t>万名团员注册成为志愿者。联合教育厅成立四川省学校共青团改革指导委员会，已推动</w:t>
      </w:r>
      <w:r>
        <w:rPr>
          <w:rFonts w:eastAsia="仿宋_GB2312"/>
          <w:kern w:val="0"/>
          <w:sz w:val="32"/>
        </w:rPr>
        <w:t>93%</w:t>
      </w:r>
      <w:r>
        <w:rPr>
          <w:rFonts w:eastAsia="仿宋_GB2312"/>
          <w:kern w:val="0"/>
          <w:sz w:val="32"/>
        </w:rPr>
        <w:t>的县（市、区）成立教育团工委、</w:t>
      </w:r>
      <w:r>
        <w:rPr>
          <w:rFonts w:eastAsia="仿宋_GB2312"/>
          <w:kern w:val="0"/>
          <w:sz w:val="32"/>
        </w:rPr>
        <w:t>92.7%</w:t>
      </w:r>
      <w:r>
        <w:rPr>
          <w:rFonts w:eastAsia="仿宋_GB2312"/>
          <w:kern w:val="0"/>
          <w:sz w:val="32"/>
        </w:rPr>
        <w:t>的中学</w:t>
      </w:r>
      <w:r>
        <w:rPr>
          <w:rFonts w:eastAsia="仿宋_GB2312"/>
          <w:kern w:val="0"/>
          <w:sz w:val="32"/>
        </w:rPr>
        <w:t>(</w:t>
      </w:r>
      <w:r>
        <w:rPr>
          <w:rFonts w:eastAsia="仿宋_GB2312"/>
          <w:kern w:val="0"/>
          <w:sz w:val="32"/>
        </w:rPr>
        <w:t>中职</w:t>
      </w:r>
      <w:r>
        <w:rPr>
          <w:rFonts w:eastAsia="仿宋_GB2312"/>
          <w:kern w:val="0"/>
          <w:sz w:val="32"/>
        </w:rPr>
        <w:t>)</w:t>
      </w:r>
      <w:r>
        <w:rPr>
          <w:rFonts w:eastAsia="仿宋_GB2312"/>
          <w:kern w:val="0"/>
          <w:sz w:val="32"/>
        </w:rPr>
        <w:t>将团建纳入党建工作规划和年度考核。推动全省所有市县及</w:t>
      </w:r>
      <w:r>
        <w:rPr>
          <w:rFonts w:eastAsia="仿宋_GB2312"/>
          <w:kern w:val="0"/>
          <w:sz w:val="32"/>
        </w:rPr>
        <w:t>9000</w:t>
      </w:r>
      <w:r>
        <w:rPr>
          <w:rFonts w:eastAsia="仿宋_GB2312"/>
          <w:kern w:val="0"/>
          <w:sz w:val="32"/>
        </w:rPr>
        <w:t>余所学校建立少工委，推动学校配备大队辅导员全覆盖。</w:t>
      </w:r>
      <w:r>
        <w:rPr>
          <w:rFonts w:eastAsia="仿宋_GB2312"/>
          <w:b/>
          <w:bCs/>
          <w:kern w:val="0"/>
          <w:sz w:val="32"/>
        </w:rPr>
        <w:t>七是全面从严治团，着力加强队伍建设。</w:t>
      </w:r>
      <w:r>
        <w:rPr>
          <w:rFonts w:eastAsia="仿宋_GB2312"/>
          <w:kern w:val="0"/>
          <w:sz w:val="32"/>
        </w:rPr>
        <w:t>加强政治建设，以建设青年</w:t>
      </w:r>
      <w:r>
        <w:rPr>
          <w:rFonts w:eastAsia="仿宋_GB2312"/>
          <w:kern w:val="0"/>
          <w:sz w:val="32"/>
        </w:rPr>
        <w:t>“</w:t>
      </w:r>
      <w:r>
        <w:rPr>
          <w:rFonts w:eastAsia="仿宋_GB2312"/>
          <w:kern w:val="0"/>
          <w:sz w:val="32"/>
        </w:rPr>
        <w:t>政治机关、学习机关、服务机关、示范机关</w:t>
      </w:r>
      <w:r>
        <w:rPr>
          <w:rFonts w:eastAsia="仿宋_GB2312"/>
          <w:kern w:val="0"/>
          <w:sz w:val="32"/>
        </w:rPr>
        <w:t>”</w:t>
      </w:r>
      <w:r>
        <w:rPr>
          <w:rFonts w:eastAsia="仿宋_GB2312"/>
          <w:kern w:val="0"/>
          <w:sz w:val="32"/>
        </w:rPr>
        <w:t>为抓手，建立健全重要精神学习传达机制，开展</w:t>
      </w:r>
      <w:r>
        <w:rPr>
          <w:rFonts w:eastAsia="仿宋_GB2312"/>
          <w:kern w:val="0"/>
          <w:sz w:val="32"/>
        </w:rPr>
        <w:t>“</w:t>
      </w:r>
      <w:r>
        <w:rPr>
          <w:rFonts w:eastAsia="仿宋_GB2312"/>
          <w:kern w:val="0"/>
          <w:sz w:val="32"/>
        </w:rPr>
        <w:t>周一十点半</w:t>
      </w:r>
      <w:r>
        <w:rPr>
          <w:rFonts w:eastAsia="仿宋_GB2312"/>
          <w:kern w:val="0"/>
          <w:sz w:val="32"/>
        </w:rPr>
        <w:t>·</w:t>
      </w:r>
      <w:r>
        <w:rPr>
          <w:rFonts w:eastAsia="仿宋_GB2312"/>
          <w:kern w:val="0"/>
          <w:sz w:val="32"/>
        </w:rPr>
        <w:t>等你来分享</w:t>
      </w:r>
      <w:r>
        <w:rPr>
          <w:rFonts w:eastAsia="仿宋_GB2312"/>
          <w:kern w:val="0"/>
          <w:sz w:val="32"/>
        </w:rPr>
        <w:t>”</w:t>
      </w:r>
      <w:r>
        <w:rPr>
          <w:rFonts w:eastAsia="仿宋_GB2312"/>
          <w:kern w:val="0"/>
          <w:sz w:val="32"/>
        </w:rPr>
        <w:t>机关微论坛，常态开展党员过</w:t>
      </w:r>
      <w:r>
        <w:rPr>
          <w:rFonts w:eastAsia="仿宋_GB2312"/>
          <w:kern w:val="0"/>
          <w:sz w:val="32"/>
        </w:rPr>
        <w:t>“</w:t>
      </w:r>
      <w:r>
        <w:rPr>
          <w:rFonts w:eastAsia="仿宋_GB2312"/>
          <w:kern w:val="0"/>
          <w:sz w:val="32"/>
        </w:rPr>
        <w:t>政治生日</w:t>
      </w:r>
      <w:r>
        <w:rPr>
          <w:rFonts w:eastAsia="仿宋_GB2312"/>
          <w:kern w:val="0"/>
          <w:sz w:val="32"/>
        </w:rPr>
        <w:t>”</w:t>
      </w:r>
      <w:r>
        <w:rPr>
          <w:rFonts w:eastAsia="仿宋_GB2312"/>
          <w:kern w:val="0"/>
          <w:sz w:val="32"/>
        </w:rPr>
        <w:t>。制定</w:t>
      </w:r>
      <w:r>
        <w:rPr>
          <w:rFonts w:eastAsia="仿宋_GB2312"/>
          <w:kern w:val="0"/>
          <w:sz w:val="32"/>
        </w:rPr>
        <w:t>“</w:t>
      </w:r>
      <w:r>
        <w:rPr>
          <w:rFonts w:eastAsia="仿宋_GB2312"/>
          <w:kern w:val="0"/>
          <w:sz w:val="32"/>
        </w:rPr>
        <w:t>一专一站两联</w:t>
      </w:r>
      <w:r>
        <w:rPr>
          <w:rFonts w:eastAsia="仿宋_GB2312"/>
          <w:kern w:val="0"/>
          <w:sz w:val="32"/>
        </w:rPr>
        <w:t>”</w:t>
      </w:r>
      <w:r>
        <w:rPr>
          <w:rFonts w:eastAsia="仿宋_GB2312"/>
          <w:kern w:val="0"/>
          <w:sz w:val="32"/>
        </w:rPr>
        <w:t>工作方案，建立</w:t>
      </w:r>
      <w:r>
        <w:rPr>
          <w:rFonts w:eastAsia="仿宋_GB2312"/>
          <w:kern w:val="0"/>
          <w:sz w:val="32"/>
        </w:rPr>
        <w:t>“</w:t>
      </w:r>
      <w:r>
        <w:rPr>
          <w:rFonts w:eastAsia="仿宋_GB2312"/>
          <w:kern w:val="0"/>
          <w:sz w:val="32"/>
        </w:rPr>
        <w:t>一月一提示、一季一督导</w:t>
      </w:r>
      <w:r>
        <w:rPr>
          <w:rFonts w:eastAsia="仿宋_GB2312"/>
          <w:kern w:val="0"/>
          <w:sz w:val="32"/>
        </w:rPr>
        <w:t>”</w:t>
      </w:r>
      <w:r>
        <w:rPr>
          <w:rFonts w:eastAsia="仿宋_GB2312"/>
          <w:kern w:val="0"/>
          <w:sz w:val="32"/>
        </w:rPr>
        <w:t>工作机制，积极推进团的各级委员会建设。推动共青团工作事业化发展，成立省青少年新媒体中心、青年志愿者服务中心，顺利完成省青年企业家协会换届。</w:t>
      </w:r>
      <w:bookmarkStart w:id="16" w:name="_GoBack"/>
      <w:bookmarkEnd w:id="16"/>
    </w:p>
    <w:p w:rsidR="000C54DC" w:rsidRPr="00762304" w:rsidRDefault="00B5602F" w:rsidP="00762304">
      <w:pPr>
        <w:pStyle w:val="2"/>
        <w:spacing w:before="0" w:after="0" w:line="560" w:lineRule="exact"/>
        <w:ind w:firstLineChars="200" w:firstLine="640"/>
        <w:rPr>
          <w:rFonts w:ascii="Times New Roman" w:eastAsia="黑体" w:hAnsi="Times New Roman" w:cs="Times New Roman"/>
          <w:b w:val="0"/>
        </w:rPr>
      </w:pPr>
      <w:r w:rsidRPr="00762304">
        <w:rPr>
          <w:rFonts w:ascii="Times New Roman" w:eastAsia="黑体" w:hAnsi="Times New Roman" w:cs="Times New Roman" w:hint="eastAsia"/>
          <w:b w:val="0"/>
        </w:rPr>
        <w:t>三、机构设置情况</w:t>
      </w:r>
    </w:p>
    <w:p w:rsidR="000C54DC" w:rsidRDefault="00B5602F">
      <w:pPr>
        <w:snapToGrid w:val="0"/>
        <w:spacing w:line="550" w:lineRule="exact"/>
        <w:ind w:left="640"/>
        <w:rPr>
          <w:rFonts w:eastAsia="仿宋_GB2312"/>
          <w:kern w:val="0"/>
          <w:sz w:val="32"/>
        </w:rPr>
      </w:pPr>
      <w:r>
        <w:rPr>
          <w:rFonts w:eastAsia="仿宋_GB2312" w:hint="eastAsia"/>
          <w:kern w:val="0"/>
          <w:sz w:val="32"/>
        </w:rPr>
        <w:t>共青团四川省委机关由</w:t>
      </w:r>
      <w:r>
        <w:rPr>
          <w:rFonts w:eastAsia="仿宋_GB2312"/>
          <w:kern w:val="0"/>
          <w:sz w:val="32"/>
        </w:rPr>
        <w:t>10</w:t>
      </w:r>
      <w:r>
        <w:rPr>
          <w:rFonts w:eastAsia="仿宋_GB2312" w:hint="eastAsia"/>
          <w:kern w:val="0"/>
          <w:sz w:val="32"/>
        </w:rPr>
        <w:t>个</w:t>
      </w:r>
      <w:r>
        <w:rPr>
          <w:rFonts w:eastAsia="仿宋_GB2312"/>
          <w:kern w:val="0"/>
          <w:sz w:val="32"/>
        </w:rPr>
        <w:t>部门</w:t>
      </w:r>
      <w:r>
        <w:rPr>
          <w:rFonts w:eastAsia="仿宋_GB2312" w:hint="eastAsia"/>
          <w:kern w:val="0"/>
          <w:sz w:val="32"/>
        </w:rPr>
        <w:t>组成</w:t>
      </w:r>
      <w:r>
        <w:rPr>
          <w:rFonts w:eastAsia="仿宋_GB2312"/>
          <w:kern w:val="0"/>
          <w:sz w:val="32"/>
        </w:rPr>
        <w:t>，办公室、组织部（</w:t>
      </w:r>
      <w:r>
        <w:rPr>
          <w:rFonts w:eastAsia="仿宋_GB2312" w:hint="eastAsia"/>
          <w:kern w:val="0"/>
          <w:sz w:val="32"/>
        </w:rPr>
        <w:t>机</w:t>
      </w:r>
    </w:p>
    <w:p w:rsidR="000C54DC" w:rsidRDefault="00B5602F">
      <w:pPr>
        <w:snapToGrid w:val="0"/>
        <w:spacing w:line="550" w:lineRule="exact"/>
        <w:rPr>
          <w:rFonts w:eastAsia="仿宋_GB2312"/>
          <w:kern w:val="0"/>
          <w:sz w:val="32"/>
          <w:szCs w:val="32"/>
        </w:rPr>
      </w:pPr>
      <w:r>
        <w:rPr>
          <w:rFonts w:eastAsia="仿宋_GB2312"/>
          <w:kern w:val="0"/>
          <w:sz w:val="32"/>
        </w:rPr>
        <w:t>关党委）、宣传部、青年发展部、基层组织建设部、学校部、少年部、统战联络部、维护青少年权益部、社会联络部（志工部）</w:t>
      </w:r>
      <w:r>
        <w:rPr>
          <w:rFonts w:eastAsia="仿宋_GB2312" w:hint="eastAsia"/>
          <w:kern w:val="0"/>
          <w:sz w:val="32"/>
        </w:rPr>
        <w:t>。</w:t>
      </w:r>
      <w:r>
        <w:rPr>
          <w:rFonts w:eastAsia="仿宋_GB2312"/>
          <w:sz w:val="32"/>
          <w:szCs w:val="32"/>
        </w:rPr>
        <w:br w:type="page"/>
      </w:r>
    </w:p>
    <w:p w:rsidR="000C54DC" w:rsidRDefault="00B5602F">
      <w:pPr>
        <w:pStyle w:val="1"/>
        <w:ind w:right="440" w:firstLineChars="200" w:firstLine="880"/>
        <w:jc w:val="center"/>
        <w:rPr>
          <w:rStyle w:val="1Char"/>
          <w:rFonts w:eastAsia="方正小标宋_GBK"/>
          <w:bCs/>
        </w:rPr>
      </w:pPr>
      <w:bookmarkStart w:id="17" w:name="_Toc15377204"/>
      <w:bookmarkStart w:id="18" w:name="_Toc15396602"/>
      <w:r>
        <w:rPr>
          <w:rFonts w:eastAsia="方正小标宋_GBK"/>
          <w:b w:val="0"/>
        </w:rPr>
        <w:t>第二部分</w:t>
      </w:r>
      <w:r>
        <w:rPr>
          <w:rFonts w:eastAsia="方正小标宋_GBK"/>
          <w:b w:val="0"/>
        </w:rPr>
        <w:t xml:space="preserve"> 2020</w:t>
      </w:r>
      <w:r>
        <w:rPr>
          <w:rFonts w:eastAsia="方正小标宋_GBK"/>
          <w:b w:val="0"/>
        </w:rPr>
        <w:t>年度</w:t>
      </w:r>
      <w:r>
        <w:rPr>
          <w:rStyle w:val="1Char"/>
          <w:rFonts w:eastAsia="方正小标宋_GBK" w:hint="eastAsia"/>
          <w:bCs/>
        </w:rPr>
        <w:t>单位</w:t>
      </w:r>
      <w:r>
        <w:rPr>
          <w:rStyle w:val="1Char"/>
          <w:rFonts w:eastAsia="方正小标宋_GBK"/>
          <w:bCs/>
        </w:rPr>
        <w:t>决算情况说明</w:t>
      </w:r>
      <w:bookmarkEnd w:id="17"/>
      <w:bookmarkEnd w:id="18"/>
    </w:p>
    <w:p w:rsidR="000C54DC" w:rsidRDefault="000C54DC"/>
    <w:p w:rsidR="000C54DC" w:rsidRDefault="00B5602F">
      <w:pPr>
        <w:pStyle w:val="ab"/>
        <w:spacing w:line="600" w:lineRule="exact"/>
        <w:ind w:firstLine="640"/>
        <w:outlineLvl w:val="1"/>
        <w:rPr>
          <w:rStyle w:val="2Char"/>
          <w:rFonts w:ascii="Times New Roman" w:eastAsia="黑体" w:hAnsi="Times New Roman" w:cs="Times New Roman"/>
          <w:b w:val="0"/>
        </w:rPr>
      </w:pPr>
      <w:bookmarkStart w:id="19" w:name="_Toc15396603"/>
      <w:bookmarkStart w:id="20" w:name="_Toc15377205"/>
      <w:r>
        <w:rPr>
          <w:rFonts w:eastAsia="黑体"/>
          <w:sz w:val="32"/>
          <w:szCs w:val="32"/>
        </w:rPr>
        <w:t>一、收</w:t>
      </w:r>
      <w:r>
        <w:rPr>
          <w:rStyle w:val="2Char"/>
          <w:rFonts w:ascii="Times New Roman" w:eastAsia="黑体" w:hAnsi="Times New Roman" w:cs="Times New Roman"/>
          <w:b w:val="0"/>
        </w:rPr>
        <w:t>入支出决算总体情况说明</w:t>
      </w:r>
      <w:bookmarkEnd w:id="19"/>
      <w:bookmarkEnd w:id="20"/>
    </w:p>
    <w:p w:rsidR="000C54DC" w:rsidRDefault="00B5602F">
      <w:pPr>
        <w:adjustRightInd w:val="0"/>
        <w:snapToGrid w:val="0"/>
        <w:spacing w:line="600" w:lineRule="exact"/>
        <w:ind w:firstLineChars="200" w:firstLine="640"/>
        <w:rPr>
          <w:rFonts w:eastAsia="仿宋_GB2312"/>
          <w:sz w:val="32"/>
          <w:szCs w:val="32"/>
        </w:rPr>
      </w:pPr>
      <w:r>
        <w:rPr>
          <w:rFonts w:eastAsia="仿宋_GB2312"/>
          <w:sz w:val="32"/>
          <w:szCs w:val="32"/>
        </w:rPr>
        <w:t>2020</w:t>
      </w:r>
      <w:r>
        <w:rPr>
          <w:rFonts w:eastAsia="仿宋_GB2312"/>
          <w:sz w:val="32"/>
          <w:szCs w:val="32"/>
        </w:rPr>
        <w:t>年度收、支总计</w:t>
      </w:r>
      <w:r>
        <w:rPr>
          <w:rFonts w:eastAsia="仿宋_GB2312" w:hint="eastAsia"/>
          <w:sz w:val="32"/>
          <w:szCs w:val="32"/>
        </w:rPr>
        <w:t>12389.10</w:t>
      </w:r>
      <w:r>
        <w:rPr>
          <w:rFonts w:eastAsia="仿宋_GB2312"/>
          <w:sz w:val="32"/>
          <w:szCs w:val="32"/>
        </w:rPr>
        <w:t>万元。与</w:t>
      </w:r>
      <w:r>
        <w:rPr>
          <w:rFonts w:eastAsia="仿宋_GB2312"/>
          <w:sz w:val="32"/>
          <w:szCs w:val="32"/>
        </w:rPr>
        <w:t>2019</w:t>
      </w:r>
      <w:r>
        <w:rPr>
          <w:rFonts w:eastAsia="仿宋_GB2312"/>
          <w:sz w:val="32"/>
          <w:szCs w:val="32"/>
        </w:rPr>
        <w:t>年相比，收、支总计各</w:t>
      </w:r>
      <w:r>
        <w:rPr>
          <w:rFonts w:eastAsia="仿宋_GB2312" w:hint="eastAsia"/>
          <w:sz w:val="32"/>
          <w:szCs w:val="32"/>
        </w:rPr>
        <w:t>增加</w:t>
      </w:r>
      <w:r>
        <w:rPr>
          <w:rFonts w:eastAsia="仿宋_GB2312" w:hint="eastAsia"/>
          <w:sz w:val="32"/>
          <w:szCs w:val="32"/>
        </w:rPr>
        <w:t>668.26</w:t>
      </w:r>
      <w:r>
        <w:rPr>
          <w:rFonts w:eastAsia="仿宋_GB2312"/>
          <w:sz w:val="32"/>
          <w:szCs w:val="32"/>
        </w:rPr>
        <w:t>万元，</w:t>
      </w:r>
      <w:r>
        <w:rPr>
          <w:rFonts w:eastAsia="仿宋_GB2312" w:hint="eastAsia"/>
          <w:sz w:val="32"/>
          <w:szCs w:val="32"/>
        </w:rPr>
        <w:t>增长</w:t>
      </w:r>
      <w:r>
        <w:rPr>
          <w:rFonts w:eastAsia="仿宋_GB2312" w:hint="eastAsia"/>
          <w:sz w:val="32"/>
          <w:szCs w:val="32"/>
        </w:rPr>
        <w:t>5.70</w:t>
      </w:r>
      <w:r>
        <w:rPr>
          <w:rFonts w:eastAsia="仿宋_GB2312"/>
          <w:sz w:val="32"/>
          <w:szCs w:val="32"/>
        </w:rPr>
        <w:t>%</w:t>
      </w:r>
      <w:r>
        <w:rPr>
          <w:rFonts w:eastAsia="仿宋_GB2312"/>
          <w:sz w:val="32"/>
          <w:szCs w:val="32"/>
        </w:rPr>
        <w:t>。主要变动原因是</w:t>
      </w:r>
      <w:r>
        <w:rPr>
          <w:rFonts w:eastAsia="仿宋_GB2312" w:hint="eastAsia"/>
          <w:sz w:val="32"/>
          <w:szCs w:val="32"/>
        </w:rPr>
        <w:t>大学生志愿服务西部计划志愿者补贴标准调整等。</w:t>
      </w:r>
    </w:p>
    <w:p w:rsidR="000C54DC" w:rsidRDefault="00B5602F">
      <w:pPr>
        <w:spacing w:line="600" w:lineRule="exact"/>
        <w:ind w:firstLineChars="200" w:firstLine="640"/>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：收、支决算总计变动情况图）</w:t>
      </w:r>
      <w:r>
        <w:rPr>
          <w:rFonts w:eastAsia="仿宋_GB2312"/>
          <w:sz w:val="32"/>
          <w:szCs w:val="32"/>
        </w:rPr>
        <w:t xml:space="preserve">  </w:t>
      </w:r>
      <w:r>
        <w:rPr>
          <w:rFonts w:eastAsia="仿宋_GB2312"/>
          <w:sz w:val="32"/>
          <w:szCs w:val="32"/>
        </w:rPr>
        <w:t>单位：万元</w:t>
      </w:r>
    </w:p>
    <w:p w:rsidR="000C54DC" w:rsidRDefault="00B5602F" w:rsidP="000C54DC">
      <w:pPr>
        <w:pStyle w:val="a4"/>
        <w:spacing w:before="93"/>
        <w:ind w:firstLineChars="200" w:firstLine="640"/>
        <w:rPr>
          <w:rFonts w:ascii="Times New Roman"/>
          <w:sz w:val="32"/>
          <w:szCs w:val="32"/>
        </w:rPr>
      </w:pPr>
      <w:r>
        <w:rPr>
          <w:rFonts w:ascii="Times New Roman"/>
          <w:noProof/>
          <w:sz w:val="32"/>
          <w:szCs w:val="32"/>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54DC" w:rsidRDefault="000C54DC">
      <w:pPr>
        <w:pStyle w:val="ab"/>
        <w:spacing w:line="600" w:lineRule="exact"/>
        <w:ind w:firstLine="640"/>
        <w:outlineLvl w:val="1"/>
        <w:rPr>
          <w:rFonts w:eastAsia="黑体"/>
          <w:sz w:val="32"/>
          <w:szCs w:val="32"/>
        </w:rPr>
      </w:pPr>
      <w:bookmarkStart w:id="21" w:name="_Toc15377206"/>
      <w:bookmarkStart w:id="22" w:name="_Toc15396604"/>
    </w:p>
    <w:p w:rsidR="000C54DC" w:rsidRDefault="00B5602F">
      <w:pPr>
        <w:pStyle w:val="ab"/>
        <w:spacing w:line="600" w:lineRule="exact"/>
        <w:ind w:firstLine="640"/>
        <w:outlineLvl w:val="1"/>
        <w:rPr>
          <w:rStyle w:val="2Char"/>
          <w:rFonts w:ascii="Times New Roman" w:eastAsia="黑体" w:hAnsi="Times New Roman" w:cs="Times New Roman"/>
          <w:b w:val="0"/>
        </w:rPr>
      </w:pPr>
      <w:r>
        <w:rPr>
          <w:rFonts w:eastAsia="黑体"/>
          <w:sz w:val="32"/>
          <w:szCs w:val="32"/>
        </w:rPr>
        <w:t>二、收</w:t>
      </w:r>
      <w:r>
        <w:rPr>
          <w:rStyle w:val="2Char"/>
          <w:rFonts w:ascii="Times New Roman" w:eastAsia="黑体" w:hAnsi="Times New Roman" w:cs="Times New Roman"/>
          <w:b w:val="0"/>
        </w:rPr>
        <w:t>入决算情况说明</w:t>
      </w:r>
      <w:bookmarkEnd w:id="21"/>
      <w:bookmarkEnd w:id="22"/>
    </w:p>
    <w:p w:rsidR="000C54DC" w:rsidRDefault="00B5602F">
      <w:pPr>
        <w:spacing w:line="600" w:lineRule="exact"/>
        <w:ind w:firstLineChars="200" w:firstLine="640"/>
        <w:outlineLvl w:val="1"/>
        <w:rPr>
          <w:rFonts w:eastAsia="仿宋_GB2312"/>
          <w:sz w:val="32"/>
          <w:szCs w:val="32"/>
        </w:rPr>
      </w:pPr>
      <w:r>
        <w:rPr>
          <w:rFonts w:eastAsia="仿宋_GB2312"/>
          <w:sz w:val="32"/>
          <w:szCs w:val="32"/>
        </w:rPr>
        <w:t>2020</w:t>
      </w:r>
      <w:r>
        <w:rPr>
          <w:rFonts w:eastAsia="仿宋_GB2312"/>
          <w:sz w:val="32"/>
          <w:szCs w:val="32"/>
        </w:rPr>
        <w:t>年本年收入合计</w:t>
      </w:r>
      <w:r>
        <w:rPr>
          <w:rFonts w:eastAsia="仿宋_GB2312" w:hint="eastAsia"/>
          <w:sz w:val="32"/>
          <w:szCs w:val="32"/>
        </w:rPr>
        <w:t>12293.60</w:t>
      </w:r>
      <w:r>
        <w:rPr>
          <w:rFonts w:eastAsia="仿宋_GB2312"/>
          <w:sz w:val="32"/>
          <w:szCs w:val="32"/>
        </w:rPr>
        <w:t>万元，其中：一般公共预算财政拨款收入</w:t>
      </w:r>
      <w:r>
        <w:rPr>
          <w:rFonts w:eastAsia="仿宋_GB2312" w:hint="eastAsia"/>
          <w:sz w:val="32"/>
          <w:szCs w:val="32"/>
        </w:rPr>
        <w:t>12292.74</w:t>
      </w:r>
      <w:r>
        <w:rPr>
          <w:rFonts w:eastAsia="仿宋_GB2312"/>
          <w:sz w:val="32"/>
          <w:szCs w:val="32"/>
        </w:rPr>
        <w:t>万元，占</w:t>
      </w:r>
      <w:r>
        <w:rPr>
          <w:rFonts w:eastAsia="仿宋_GB2312" w:hint="eastAsia"/>
          <w:sz w:val="32"/>
          <w:szCs w:val="32"/>
        </w:rPr>
        <w:t>99.99</w:t>
      </w:r>
      <w:r>
        <w:rPr>
          <w:rFonts w:eastAsia="仿宋_GB2312"/>
          <w:sz w:val="32"/>
          <w:szCs w:val="32"/>
        </w:rPr>
        <w:t>%</w:t>
      </w:r>
      <w:r>
        <w:rPr>
          <w:rFonts w:eastAsia="仿宋_GB2312"/>
          <w:sz w:val="32"/>
          <w:szCs w:val="32"/>
        </w:rPr>
        <w:t>；政府性基金预算财政拨款收入</w:t>
      </w:r>
      <w:r>
        <w:rPr>
          <w:rFonts w:eastAsia="仿宋_GB2312"/>
          <w:sz w:val="32"/>
          <w:szCs w:val="32"/>
        </w:rPr>
        <w:t>0</w:t>
      </w:r>
      <w:r>
        <w:rPr>
          <w:rFonts w:eastAsia="仿宋_GB2312"/>
          <w:sz w:val="32"/>
          <w:szCs w:val="32"/>
        </w:rPr>
        <w:t>万元，占</w:t>
      </w:r>
      <w:r>
        <w:rPr>
          <w:rFonts w:eastAsia="仿宋_GB2312"/>
          <w:sz w:val="32"/>
          <w:szCs w:val="32"/>
        </w:rPr>
        <w:t>0%</w:t>
      </w:r>
      <w:r>
        <w:rPr>
          <w:rFonts w:eastAsia="仿宋_GB2312"/>
          <w:sz w:val="32"/>
          <w:szCs w:val="32"/>
        </w:rPr>
        <w:t>；上级补助收入</w:t>
      </w:r>
      <w:r>
        <w:rPr>
          <w:rFonts w:eastAsia="仿宋_GB2312"/>
          <w:sz w:val="32"/>
          <w:szCs w:val="32"/>
        </w:rPr>
        <w:t>0</w:t>
      </w:r>
      <w:r>
        <w:rPr>
          <w:rFonts w:eastAsia="仿宋_GB2312"/>
          <w:sz w:val="32"/>
          <w:szCs w:val="32"/>
        </w:rPr>
        <w:t>万元，占</w:t>
      </w:r>
      <w:r>
        <w:rPr>
          <w:rFonts w:eastAsia="仿宋_GB2312"/>
          <w:sz w:val="32"/>
          <w:szCs w:val="32"/>
        </w:rPr>
        <w:t>0%</w:t>
      </w:r>
      <w:r>
        <w:rPr>
          <w:rFonts w:eastAsia="仿宋_GB2312"/>
          <w:sz w:val="32"/>
          <w:szCs w:val="32"/>
        </w:rPr>
        <w:t>；事业收入</w:t>
      </w:r>
      <w:r>
        <w:rPr>
          <w:rFonts w:eastAsia="仿宋_GB2312" w:hint="eastAsia"/>
          <w:sz w:val="32"/>
          <w:szCs w:val="32"/>
        </w:rPr>
        <w:t>0</w:t>
      </w:r>
      <w:r>
        <w:rPr>
          <w:rFonts w:eastAsia="仿宋_GB2312"/>
          <w:sz w:val="32"/>
          <w:szCs w:val="32"/>
        </w:rPr>
        <w:t>万元，占</w:t>
      </w:r>
      <w:r>
        <w:rPr>
          <w:rFonts w:eastAsia="仿宋_GB2312" w:hint="eastAsia"/>
          <w:sz w:val="32"/>
          <w:szCs w:val="32"/>
        </w:rPr>
        <w:t>0</w:t>
      </w:r>
      <w:r>
        <w:rPr>
          <w:rFonts w:eastAsia="仿宋_GB2312"/>
          <w:sz w:val="32"/>
          <w:szCs w:val="32"/>
        </w:rPr>
        <w:t>%</w:t>
      </w:r>
      <w:r>
        <w:rPr>
          <w:rFonts w:eastAsia="仿宋_GB2312"/>
          <w:sz w:val="32"/>
          <w:szCs w:val="32"/>
        </w:rPr>
        <w:t>；经营收入</w:t>
      </w:r>
      <w:r>
        <w:rPr>
          <w:rFonts w:eastAsia="仿宋_GB2312"/>
          <w:sz w:val="32"/>
          <w:szCs w:val="32"/>
        </w:rPr>
        <w:t>0</w:t>
      </w:r>
      <w:r>
        <w:rPr>
          <w:rFonts w:eastAsia="仿宋_GB2312"/>
          <w:sz w:val="32"/>
          <w:szCs w:val="32"/>
        </w:rPr>
        <w:t>万元，占</w:t>
      </w:r>
      <w:r>
        <w:rPr>
          <w:rFonts w:eastAsia="仿宋_GB2312"/>
          <w:sz w:val="32"/>
          <w:szCs w:val="32"/>
        </w:rPr>
        <w:t>0%</w:t>
      </w:r>
      <w:r>
        <w:rPr>
          <w:rFonts w:eastAsia="仿宋_GB2312"/>
          <w:sz w:val="32"/>
          <w:szCs w:val="32"/>
        </w:rPr>
        <w:t>；附属单位上缴收入</w:t>
      </w:r>
      <w:r>
        <w:rPr>
          <w:rFonts w:eastAsia="仿宋_GB2312"/>
          <w:sz w:val="32"/>
          <w:szCs w:val="32"/>
        </w:rPr>
        <w:t>0</w:t>
      </w:r>
      <w:r>
        <w:rPr>
          <w:rFonts w:eastAsia="仿宋_GB2312"/>
          <w:sz w:val="32"/>
          <w:szCs w:val="32"/>
        </w:rPr>
        <w:t>万元，占</w:t>
      </w:r>
      <w:r>
        <w:rPr>
          <w:rFonts w:eastAsia="仿宋_GB2312"/>
          <w:sz w:val="32"/>
          <w:szCs w:val="32"/>
        </w:rPr>
        <w:t>0%</w:t>
      </w:r>
      <w:r>
        <w:rPr>
          <w:rFonts w:eastAsia="仿宋_GB2312"/>
          <w:sz w:val="32"/>
          <w:szCs w:val="32"/>
        </w:rPr>
        <w:t>；其他收入</w:t>
      </w:r>
      <w:r>
        <w:rPr>
          <w:rFonts w:eastAsia="仿宋_GB2312" w:hint="eastAsia"/>
          <w:sz w:val="32"/>
          <w:szCs w:val="32"/>
        </w:rPr>
        <w:t>0.86</w:t>
      </w:r>
      <w:r>
        <w:rPr>
          <w:rFonts w:eastAsia="仿宋_GB2312"/>
          <w:sz w:val="32"/>
          <w:szCs w:val="32"/>
        </w:rPr>
        <w:t>万元，占</w:t>
      </w:r>
      <w:r>
        <w:rPr>
          <w:rFonts w:eastAsia="仿宋_GB2312"/>
          <w:sz w:val="32"/>
          <w:szCs w:val="32"/>
        </w:rPr>
        <w:t>0.0</w:t>
      </w:r>
      <w:r>
        <w:rPr>
          <w:rFonts w:eastAsia="仿宋_GB2312" w:hint="eastAsia"/>
          <w:sz w:val="32"/>
          <w:szCs w:val="32"/>
        </w:rPr>
        <w:t>1</w:t>
      </w:r>
      <w:r>
        <w:rPr>
          <w:rFonts w:eastAsia="仿宋_GB2312"/>
          <w:sz w:val="32"/>
          <w:szCs w:val="32"/>
        </w:rPr>
        <w:t>%</w:t>
      </w:r>
      <w:r>
        <w:rPr>
          <w:rFonts w:eastAsia="仿宋_GB2312"/>
          <w:sz w:val="32"/>
          <w:szCs w:val="32"/>
        </w:rPr>
        <w:t>。</w:t>
      </w:r>
    </w:p>
    <w:p w:rsidR="000C54DC" w:rsidRDefault="000C54DC">
      <w:pPr>
        <w:pStyle w:val="a0"/>
        <w:rPr>
          <w:rFonts w:ascii="Times New Roman"/>
        </w:rPr>
      </w:pPr>
    </w:p>
    <w:p w:rsidR="000C54DC" w:rsidRDefault="00B5602F">
      <w:pPr>
        <w:spacing w:line="600" w:lineRule="exact"/>
        <w:ind w:firstLineChars="200" w:firstLine="640"/>
        <w:rPr>
          <w:rFonts w:eastAsia="仿宋_GB2312"/>
          <w:sz w:val="32"/>
          <w:szCs w:val="32"/>
        </w:rPr>
      </w:pPr>
      <w:r>
        <w:rPr>
          <w:rFonts w:eastAsia="仿宋_GB2312"/>
          <w:sz w:val="32"/>
          <w:szCs w:val="32"/>
        </w:rPr>
        <w:t>（图</w:t>
      </w:r>
      <w:r>
        <w:rPr>
          <w:rFonts w:eastAsia="仿宋_GB2312"/>
          <w:sz w:val="32"/>
          <w:szCs w:val="32"/>
        </w:rPr>
        <w:t>2</w:t>
      </w:r>
      <w:r>
        <w:rPr>
          <w:rFonts w:eastAsia="仿宋_GB2312"/>
          <w:sz w:val="32"/>
          <w:szCs w:val="32"/>
        </w:rPr>
        <w:t>：收入决算结构图）</w:t>
      </w:r>
      <w:r>
        <w:rPr>
          <w:rFonts w:eastAsia="仿宋_GB2312"/>
          <w:sz w:val="32"/>
          <w:szCs w:val="32"/>
        </w:rPr>
        <w:t xml:space="preserve">            </w:t>
      </w:r>
      <w:r>
        <w:rPr>
          <w:rFonts w:eastAsia="仿宋_GB2312"/>
          <w:sz w:val="32"/>
          <w:szCs w:val="32"/>
        </w:rPr>
        <w:t>单元：万元</w:t>
      </w:r>
    </w:p>
    <w:p w:rsidR="000C54DC" w:rsidRDefault="00B5602F" w:rsidP="000C54DC">
      <w:pPr>
        <w:pStyle w:val="a4"/>
        <w:spacing w:before="93"/>
        <w:ind w:firstLineChars="200" w:firstLine="600"/>
        <w:rPr>
          <w:rFonts w:ascii="Times New Roman"/>
        </w:rPr>
      </w:pPr>
      <w:r>
        <w:rPr>
          <w:rFonts w:ascii="Times New Roman"/>
          <w:noProof/>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54DC" w:rsidRDefault="000C54DC">
      <w:pPr>
        <w:spacing w:line="600" w:lineRule="exact"/>
        <w:ind w:firstLineChars="200" w:firstLine="640"/>
        <w:rPr>
          <w:rFonts w:eastAsia="仿宋_GB2312"/>
          <w:sz w:val="32"/>
          <w:szCs w:val="32"/>
        </w:rPr>
      </w:pPr>
    </w:p>
    <w:p w:rsidR="000C54DC" w:rsidRDefault="00B5602F">
      <w:pPr>
        <w:pStyle w:val="ab"/>
        <w:spacing w:line="600" w:lineRule="exact"/>
        <w:ind w:firstLine="640"/>
        <w:outlineLvl w:val="1"/>
        <w:rPr>
          <w:rStyle w:val="2Char"/>
          <w:rFonts w:ascii="Times New Roman" w:eastAsia="黑体" w:hAnsi="Times New Roman" w:cs="Times New Roman"/>
          <w:b w:val="0"/>
        </w:rPr>
      </w:pPr>
      <w:bookmarkStart w:id="23" w:name="_Toc15377207"/>
      <w:bookmarkStart w:id="24" w:name="_Toc15396605"/>
      <w:r>
        <w:rPr>
          <w:rFonts w:eastAsia="黑体"/>
          <w:sz w:val="32"/>
          <w:szCs w:val="32"/>
        </w:rPr>
        <w:t>三、支</w:t>
      </w:r>
      <w:r>
        <w:rPr>
          <w:rStyle w:val="2Char"/>
          <w:rFonts w:ascii="Times New Roman" w:eastAsia="黑体" w:hAnsi="Times New Roman" w:cs="Times New Roman"/>
          <w:b w:val="0"/>
        </w:rPr>
        <w:t>出决算情况说明</w:t>
      </w:r>
      <w:bookmarkEnd w:id="23"/>
      <w:bookmarkEnd w:id="24"/>
    </w:p>
    <w:p w:rsidR="000C54DC" w:rsidRDefault="00B5602F">
      <w:pPr>
        <w:spacing w:line="600" w:lineRule="exact"/>
        <w:ind w:firstLineChars="200" w:firstLine="640"/>
        <w:outlineLvl w:val="1"/>
        <w:rPr>
          <w:rFonts w:eastAsia="仿宋_GB2312"/>
          <w:sz w:val="32"/>
          <w:szCs w:val="32"/>
          <w:shd w:val="pct10" w:color="auto" w:fill="FFFFFF"/>
        </w:rPr>
      </w:pPr>
      <w:r>
        <w:rPr>
          <w:rFonts w:eastAsia="仿宋_GB2312"/>
          <w:sz w:val="32"/>
          <w:szCs w:val="32"/>
        </w:rPr>
        <w:t>2020</w:t>
      </w:r>
      <w:r>
        <w:rPr>
          <w:rFonts w:eastAsia="仿宋_GB2312"/>
          <w:sz w:val="32"/>
          <w:szCs w:val="32"/>
        </w:rPr>
        <w:t>年本年支出合计</w:t>
      </w:r>
      <w:r>
        <w:rPr>
          <w:rFonts w:eastAsia="仿宋_GB2312" w:hint="eastAsia"/>
          <w:sz w:val="32"/>
          <w:szCs w:val="32"/>
        </w:rPr>
        <w:t>12389.10</w:t>
      </w:r>
      <w:r>
        <w:rPr>
          <w:rFonts w:eastAsia="仿宋_GB2312"/>
          <w:sz w:val="32"/>
          <w:szCs w:val="32"/>
        </w:rPr>
        <w:t>万元，其中：基本支出</w:t>
      </w:r>
      <w:r>
        <w:rPr>
          <w:rFonts w:eastAsia="仿宋_GB2312" w:hint="eastAsia"/>
          <w:sz w:val="32"/>
          <w:szCs w:val="32"/>
        </w:rPr>
        <w:t>1652.40</w:t>
      </w:r>
      <w:r>
        <w:rPr>
          <w:rFonts w:eastAsia="仿宋_GB2312"/>
          <w:sz w:val="32"/>
          <w:szCs w:val="32"/>
        </w:rPr>
        <w:t>万元，占</w:t>
      </w:r>
      <w:r>
        <w:rPr>
          <w:rFonts w:eastAsia="仿宋_GB2312" w:hint="eastAsia"/>
          <w:sz w:val="32"/>
          <w:szCs w:val="32"/>
        </w:rPr>
        <w:t>13.34</w:t>
      </w:r>
      <w:r>
        <w:rPr>
          <w:rFonts w:eastAsia="仿宋_GB2312"/>
          <w:sz w:val="32"/>
          <w:szCs w:val="32"/>
        </w:rPr>
        <w:t>%</w:t>
      </w:r>
      <w:r>
        <w:rPr>
          <w:rFonts w:eastAsia="仿宋_GB2312"/>
          <w:sz w:val="32"/>
          <w:szCs w:val="32"/>
        </w:rPr>
        <w:t>；项目支出</w:t>
      </w:r>
      <w:r>
        <w:rPr>
          <w:rFonts w:eastAsia="仿宋_GB2312" w:hint="eastAsia"/>
          <w:sz w:val="32"/>
          <w:szCs w:val="32"/>
        </w:rPr>
        <w:t>10736.70</w:t>
      </w:r>
      <w:r>
        <w:rPr>
          <w:rFonts w:eastAsia="仿宋_GB2312"/>
          <w:sz w:val="32"/>
          <w:szCs w:val="32"/>
        </w:rPr>
        <w:t>万元，占</w:t>
      </w:r>
      <w:r>
        <w:rPr>
          <w:rFonts w:eastAsia="仿宋_GB2312" w:hint="eastAsia"/>
          <w:sz w:val="32"/>
          <w:szCs w:val="32"/>
        </w:rPr>
        <w:t>86.66</w:t>
      </w:r>
      <w:r>
        <w:rPr>
          <w:rFonts w:eastAsia="仿宋_GB2312"/>
          <w:sz w:val="32"/>
          <w:szCs w:val="32"/>
        </w:rPr>
        <w:t>%</w:t>
      </w:r>
      <w:r>
        <w:rPr>
          <w:rFonts w:eastAsia="仿宋_GB2312"/>
          <w:sz w:val="32"/>
          <w:szCs w:val="32"/>
        </w:rPr>
        <w:t>；上缴上级支出</w:t>
      </w:r>
      <w:r>
        <w:rPr>
          <w:rFonts w:eastAsia="仿宋_GB2312"/>
          <w:sz w:val="32"/>
          <w:szCs w:val="32"/>
        </w:rPr>
        <w:t>0</w:t>
      </w:r>
      <w:r>
        <w:rPr>
          <w:rFonts w:eastAsia="仿宋_GB2312"/>
          <w:sz w:val="32"/>
          <w:szCs w:val="32"/>
        </w:rPr>
        <w:t>万元，占</w:t>
      </w:r>
      <w:r>
        <w:rPr>
          <w:rFonts w:eastAsia="仿宋_GB2312"/>
          <w:sz w:val="32"/>
          <w:szCs w:val="32"/>
        </w:rPr>
        <w:t>0%</w:t>
      </w:r>
      <w:r>
        <w:rPr>
          <w:rFonts w:eastAsia="仿宋_GB2312"/>
          <w:sz w:val="32"/>
          <w:szCs w:val="32"/>
        </w:rPr>
        <w:t>；经营支出</w:t>
      </w:r>
      <w:r>
        <w:rPr>
          <w:rFonts w:eastAsia="仿宋_GB2312"/>
          <w:sz w:val="32"/>
          <w:szCs w:val="32"/>
        </w:rPr>
        <w:t>0</w:t>
      </w:r>
      <w:r>
        <w:rPr>
          <w:rFonts w:eastAsia="仿宋_GB2312"/>
          <w:sz w:val="32"/>
          <w:szCs w:val="32"/>
        </w:rPr>
        <w:t>万元，占</w:t>
      </w:r>
      <w:r>
        <w:rPr>
          <w:rFonts w:eastAsia="仿宋_GB2312"/>
          <w:sz w:val="32"/>
          <w:szCs w:val="32"/>
        </w:rPr>
        <w:t>0%</w:t>
      </w:r>
      <w:r>
        <w:rPr>
          <w:rFonts w:eastAsia="仿宋_GB2312"/>
          <w:sz w:val="32"/>
          <w:szCs w:val="32"/>
        </w:rPr>
        <w:t>；对附属单位补助支出</w:t>
      </w:r>
      <w:r>
        <w:rPr>
          <w:rFonts w:eastAsia="仿宋_GB2312"/>
          <w:sz w:val="32"/>
          <w:szCs w:val="32"/>
        </w:rPr>
        <w:t>0</w:t>
      </w:r>
      <w:r>
        <w:rPr>
          <w:rFonts w:eastAsia="仿宋_GB2312"/>
          <w:sz w:val="32"/>
          <w:szCs w:val="32"/>
        </w:rPr>
        <w:t>万元，占</w:t>
      </w:r>
      <w:r>
        <w:rPr>
          <w:rFonts w:eastAsia="仿宋_GB2312"/>
          <w:sz w:val="32"/>
          <w:szCs w:val="32"/>
        </w:rPr>
        <w:t>0%</w:t>
      </w:r>
      <w:r>
        <w:rPr>
          <w:rFonts w:eastAsia="仿宋_GB2312"/>
          <w:sz w:val="32"/>
          <w:szCs w:val="32"/>
        </w:rPr>
        <w:t>。</w:t>
      </w:r>
    </w:p>
    <w:p w:rsidR="000C54DC" w:rsidRDefault="00B5602F">
      <w:pPr>
        <w:spacing w:line="600" w:lineRule="exact"/>
        <w:ind w:firstLineChars="200" w:firstLine="640"/>
        <w:rPr>
          <w:rFonts w:eastAsia="仿宋_GB2312"/>
          <w:sz w:val="32"/>
          <w:szCs w:val="32"/>
        </w:rPr>
      </w:pPr>
      <w:r>
        <w:rPr>
          <w:rFonts w:eastAsia="仿宋_GB2312"/>
          <w:sz w:val="32"/>
          <w:szCs w:val="32"/>
        </w:rPr>
        <w:t>（图</w:t>
      </w:r>
      <w:r>
        <w:rPr>
          <w:rFonts w:eastAsia="仿宋_GB2312"/>
          <w:sz w:val="32"/>
          <w:szCs w:val="32"/>
        </w:rPr>
        <w:t>3</w:t>
      </w:r>
      <w:r>
        <w:rPr>
          <w:rFonts w:eastAsia="仿宋_GB2312"/>
          <w:sz w:val="32"/>
          <w:szCs w:val="32"/>
        </w:rPr>
        <w:t>：支出决算结构图）</w:t>
      </w:r>
      <w:r>
        <w:rPr>
          <w:rFonts w:eastAsia="仿宋_GB2312"/>
          <w:sz w:val="32"/>
          <w:szCs w:val="32"/>
        </w:rPr>
        <w:t xml:space="preserve">            </w:t>
      </w:r>
      <w:r>
        <w:rPr>
          <w:rFonts w:eastAsia="仿宋_GB2312"/>
          <w:sz w:val="32"/>
          <w:szCs w:val="32"/>
        </w:rPr>
        <w:t>单位：万元</w:t>
      </w:r>
    </w:p>
    <w:p w:rsidR="000C54DC" w:rsidRDefault="00B5602F" w:rsidP="000C54DC">
      <w:pPr>
        <w:pStyle w:val="a4"/>
        <w:spacing w:before="93"/>
        <w:ind w:firstLineChars="200" w:firstLine="600"/>
        <w:rPr>
          <w:rFonts w:ascii="Times New Roman"/>
        </w:rPr>
      </w:pPr>
      <w:r>
        <w:rPr>
          <w:rFonts w:ascii="Times New Roman"/>
          <w:noProof/>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54DC" w:rsidRDefault="000C54DC">
      <w:pPr>
        <w:spacing w:line="600" w:lineRule="exact"/>
        <w:rPr>
          <w:rFonts w:eastAsia="仿宋_GB2312"/>
          <w:sz w:val="32"/>
          <w:szCs w:val="32"/>
        </w:rPr>
      </w:pPr>
    </w:p>
    <w:p w:rsidR="000C54DC" w:rsidRDefault="00B5602F">
      <w:pPr>
        <w:spacing w:line="600" w:lineRule="exact"/>
        <w:ind w:firstLineChars="200" w:firstLine="640"/>
        <w:outlineLvl w:val="1"/>
        <w:rPr>
          <w:rStyle w:val="2Char"/>
          <w:rFonts w:ascii="Times New Roman" w:eastAsia="黑体" w:hAnsi="Times New Roman" w:cs="Times New Roman"/>
          <w:b w:val="0"/>
        </w:rPr>
      </w:pPr>
      <w:bookmarkStart w:id="25" w:name="_Toc15396606"/>
      <w:bookmarkStart w:id="26" w:name="_Toc15377208"/>
      <w:r>
        <w:rPr>
          <w:rFonts w:eastAsia="黑体"/>
          <w:sz w:val="32"/>
          <w:szCs w:val="32"/>
        </w:rPr>
        <w:t>四、财</w:t>
      </w:r>
      <w:r>
        <w:rPr>
          <w:rStyle w:val="2Char"/>
          <w:rFonts w:ascii="Times New Roman" w:eastAsia="黑体" w:hAnsi="Times New Roman" w:cs="Times New Roman"/>
          <w:b w:val="0"/>
        </w:rPr>
        <w:t>政拨款收入支出决算总体情况说明</w:t>
      </w:r>
      <w:bookmarkEnd w:id="25"/>
      <w:bookmarkEnd w:id="26"/>
    </w:p>
    <w:p w:rsidR="000C54DC" w:rsidRDefault="00B5602F">
      <w:pPr>
        <w:adjustRightInd w:val="0"/>
        <w:snapToGrid w:val="0"/>
        <w:spacing w:line="600" w:lineRule="exact"/>
        <w:ind w:firstLineChars="200" w:firstLine="640"/>
        <w:rPr>
          <w:rFonts w:eastAsia="仿宋_GB2312"/>
          <w:sz w:val="32"/>
          <w:szCs w:val="32"/>
        </w:rPr>
      </w:pPr>
      <w:r>
        <w:rPr>
          <w:rFonts w:eastAsia="仿宋_GB2312"/>
          <w:sz w:val="32"/>
          <w:szCs w:val="32"/>
        </w:rPr>
        <w:t>2020</w:t>
      </w:r>
      <w:r>
        <w:rPr>
          <w:rFonts w:eastAsia="仿宋_GB2312"/>
          <w:sz w:val="32"/>
          <w:szCs w:val="32"/>
        </w:rPr>
        <w:t>年财政拨款收、支总计</w:t>
      </w:r>
      <w:r>
        <w:rPr>
          <w:rFonts w:eastAsia="仿宋_GB2312" w:hint="eastAsia"/>
          <w:sz w:val="32"/>
          <w:szCs w:val="32"/>
        </w:rPr>
        <w:t>12292.74</w:t>
      </w:r>
      <w:r>
        <w:rPr>
          <w:rFonts w:eastAsia="仿宋_GB2312"/>
          <w:sz w:val="32"/>
          <w:szCs w:val="32"/>
        </w:rPr>
        <w:t>万元。与</w:t>
      </w:r>
      <w:r>
        <w:rPr>
          <w:rFonts w:eastAsia="仿宋_GB2312"/>
          <w:sz w:val="32"/>
          <w:szCs w:val="32"/>
        </w:rPr>
        <w:t>2019</w:t>
      </w:r>
      <w:r>
        <w:rPr>
          <w:rFonts w:eastAsia="仿宋_GB2312"/>
          <w:sz w:val="32"/>
          <w:szCs w:val="32"/>
        </w:rPr>
        <w:t>年相比，财政拨款收、支总计各</w:t>
      </w:r>
      <w:r>
        <w:rPr>
          <w:rFonts w:eastAsia="仿宋_GB2312" w:hint="eastAsia"/>
          <w:sz w:val="32"/>
          <w:szCs w:val="32"/>
        </w:rPr>
        <w:t>增加</w:t>
      </w:r>
      <w:r>
        <w:rPr>
          <w:rFonts w:eastAsia="仿宋_GB2312" w:hint="eastAsia"/>
          <w:sz w:val="32"/>
          <w:szCs w:val="32"/>
        </w:rPr>
        <w:t>837.36</w:t>
      </w:r>
      <w:r>
        <w:rPr>
          <w:rFonts w:eastAsia="仿宋_GB2312"/>
          <w:sz w:val="32"/>
          <w:szCs w:val="32"/>
        </w:rPr>
        <w:t>万元，</w:t>
      </w:r>
      <w:r>
        <w:rPr>
          <w:rFonts w:eastAsia="仿宋_GB2312" w:hint="eastAsia"/>
          <w:sz w:val="32"/>
          <w:szCs w:val="32"/>
        </w:rPr>
        <w:t>增长</w:t>
      </w:r>
      <w:r>
        <w:rPr>
          <w:rFonts w:eastAsia="仿宋_GB2312" w:hint="eastAsia"/>
          <w:sz w:val="32"/>
          <w:szCs w:val="32"/>
        </w:rPr>
        <w:t>7.31</w:t>
      </w:r>
      <w:r>
        <w:rPr>
          <w:rFonts w:eastAsia="仿宋_GB2312"/>
          <w:sz w:val="32"/>
          <w:szCs w:val="32"/>
        </w:rPr>
        <w:t>%</w:t>
      </w:r>
      <w:r>
        <w:rPr>
          <w:rFonts w:eastAsia="仿宋_GB2312"/>
          <w:sz w:val="32"/>
          <w:szCs w:val="32"/>
        </w:rPr>
        <w:t>。主要变动原因是</w:t>
      </w:r>
      <w:r>
        <w:rPr>
          <w:rFonts w:eastAsia="仿宋_GB2312" w:hint="eastAsia"/>
          <w:sz w:val="32"/>
          <w:szCs w:val="32"/>
        </w:rPr>
        <w:t>大学生志愿服务西部计划志愿者补贴标准调整等。</w:t>
      </w:r>
    </w:p>
    <w:p w:rsidR="000C54DC" w:rsidRDefault="000C54DC">
      <w:pPr>
        <w:spacing w:line="600" w:lineRule="exact"/>
        <w:ind w:firstLineChars="200" w:firstLine="640"/>
        <w:rPr>
          <w:rFonts w:eastAsia="仿宋_GB2312"/>
          <w:sz w:val="32"/>
          <w:szCs w:val="32"/>
        </w:rPr>
      </w:pPr>
    </w:p>
    <w:p w:rsidR="000C54DC" w:rsidRDefault="000C54DC">
      <w:pPr>
        <w:spacing w:line="600" w:lineRule="exact"/>
        <w:ind w:firstLineChars="200" w:firstLine="640"/>
        <w:rPr>
          <w:rFonts w:eastAsia="仿宋_GB2312"/>
          <w:sz w:val="32"/>
          <w:szCs w:val="32"/>
        </w:rPr>
      </w:pPr>
    </w:p>
    <w:p w:rsidR="000C54DC" w:rsidRDefault="00B5602F">
      <w:pPr>
        <w:spacing w:line="600" w:lineRule="exact"/>
        <w:ind w:firstLineChars="200" w:firstLine="640"/>
        <w:rPr>
          <w:rFonts w:eastAsia="仿宋_GB2312"/>
          <w:sz w:val="32"/>
          <w:szCs w:val="32"/>
        </w:rPr>
      </w:pPr>
      <w:r>
        <w:rPr>
          <w:rFonts w:eastAsia="仿宋_GB2312"/>
          <w:sz w:val="32"/>
          <w:szCs w:val="32"/>
        </w:rPr>
        <w:t>（图</w:t>
      </w:r>
      <w:r>
        <w:rPr>
          <w:rFonts w:eastAsia="仿宋_GB2312"/>
          <w:sz w:val="32"/>
          <w:szCs w:val="32"/>
        </w:rPr>
        <w:t>4</w:t>
      </w:r>
      <w:r>
        <w:rPr>
          <w:rFonts w:eastAsia="仿宋_GB2312"/>
          <w:sz w:val="32"/>
          <w:szCs w:val="32"/>
        </w:rPr>
        <w:t>：财政拨款收、支决算总计变动情况）</w:t>
      </w:r>
      <w:r>
        <w:rPr>
          <w:rFonts w:eastAsia="仿宋_GB2312"/>
          <w:sz w:val="32"/>
          <w:szCs w:val="32"/>
        </w:rPr>
        <w:t xml:space="preserve">  </w:t>
      </w:r>
      <w:r>
        <w:rPr>
          <w:rFonts w:eastAsia="仿宋_GB2312"/>
          <w:sz w:val="32"/>
          <w:szCs w:val="32"/>
        </w:rPr>
        <w:t>单位：万元</w:t>
      </w:r>
    </w:p>
    <w:p w:rsidR="000C54DC" w:rsidRDefault="000C54DC">
      <w:pPr>
        <w:spacing w:line="600" w:lineRule="exact"/>
        <w:ind w:firstLine="640"/>
        <w:rPr>
          <w:rFonts w:eastAsia="仿宋_GB2312"/>
          <w:b/>
          <w:sz w:val="32"/>
          <w:szCs w:val="32"/>
        </w:rPr>
      </w:pPr>
    </w:p>
    <w:p w:rsidR="000C54DC" w:rsidRDefault="00B5602F" w:rsidP="000C54DC">
      <w:pPr>
        <w:pStyle w:val="a4"/>
        <w:spacing w:before="93"/>
        <w:ind w:firstLineChars="200" w:firstLine="600"/>
        <w:rPr>
          <w:rFonts w:ascii="Times New Roman"/>
        </w:rPr>
      </w:pPr>
      <w:r>
        <w:rPr>
          <w:rFonts w:ascii="Times New Roman"/>
          <w:noProof/>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54DC" w:rsidRDefault="000C54DC">
      <w:pPr>
        <w:spacing w:line="600" w:lineRule="exact"/>
        <w:ind w:firstLineChars="200" w:firstLine="640"/>
        <w:outlineLvl w:val="1"/>
        <w:rPr>
          <w:rFonts w:eastAsia="黑体"/>
          <w:sz w:val="32"/>
          <w:szCs w:val="32"/>
        </w:rPr>
      </w:pPr>
      <w:bookmarkStart w:id="27" w:name="_Toc15396607"/>
      <w:bookmarkStart w:id="28" w:name="_Toc15377209"/>
    </w:p>
    <w:p w:rsidR="000C54DC" w:rsidRDefault="00B5602F">
      <w:pPr>
        <w:spacing w:line="600" w:lineRule="exact"/>
        <w:ind w:firstLineChars="200" w:firstLine="640"/>
        <w:outlineLvl w:val="1"/>
        <w:rPr>
          <w:rStyle w:val="2Char"/>
          <w:rFonts w:ascii="Times New Roman" w:eastAsia="黑体" w:hAnsi="Times New Roman" w:cs="Times New Roman"/>
          <w:b w:val="0"/>
        </w:rPr>
      </w:pPr>
      <w:r>
        <w:rPr>
          <w:rFonts w:eastAsia="黑体"/>
          <w:sz w:val="32"/>
          <w:szCs w:val="32"/>
        </w:rPr>
        <w:t>五、</w:t>
      </w:r>
      <w:r>
        <w:rPr>
          <w:rFonts w:eastAsia="黑体"/>
          <w:b/>
          <w:sz w:val="32"/>
          <w:szCs w:val="32"/>
        </w:rPr>
        <w:t>一</w:t>
      </w:r>
      <w:r>
        <w:rPr>
          <w:rStyle w:val="2Char"/>
          <w:rFonts w:ascii="Times New Roman" w:eastAsia="黑体" w:hAnsi="Times New Roman" w:cs="Times New Roman"/>
          <w:b w:val="0"/>
        </w:rPr>
        <w:t>般公共预算财政拨款支出决算情况说明</w:t>
      </w:r>
      <w:bookmarkEnd w:id="27"/>
      <w:bookmarkEnd w:id="28"/>
    </w:p>
    <w:p w:rsidR="000C54DC" w:rsidRDefault="00B5602F">
      <w:pPr>
        <w:spacing w:line="600" w:lineRule="exact"/>
        <w:ind w:firstLineChars="200" w:firstLine="643"/>
        <w:outlineLvl w:val="2"/>
        <w:rPr>
          <w:rFonts w:eastAsia="仿宋_GB2312"/>
          <w:b/>
          <w:sz w:val="32"/>
          <w:szCs w:val="32"/>
        </w:rPr>
      </w:pPr>
      <w:bookmarkStart w:id="29" w:name="_Toc15377210"/>
      <w:r>
        <w:rPr>
          <w:rFonts w:eastAsia="仿宋_GB2312"/>
          <w:b/>
          <w:sz w:val="32"/>
          <w:szCs w:val="32"/>
        </w:rPr>
        <w:t>（一）一般公共预算财政拨款支出决算总体情况</w:t>
      </w:r>
      <w:bookmarkEnd w:id="29"/>
    </w:p>
    <w:p w:rsidR="000C54DC" w:rsidRDefault="00B5602F">
      <w:pPr>
        <w:adjustRightInd w:val="0"/>
        <w:snapToGrid w:val="0"/>
        <w:spacing w:line="600" w:lineRule="exact"/>
        <w:ind w:firstLineChars="200" w:firstLine="640"/>
        <w:rPr>
          <w:rFonts w:eastAsia="仿宋_GB2312"/>
          <w:sz w:val="32"/>
          <w:szCs w:val="32"/>
        </w:rPr>
      </w:pPr>
      <w:r>
        <w:rPr>
          <w:rFonts w:eastAsia="仿宋_GB2312"/>
          <w:sz w:val="32"/>
          <w:szCs w:val="32"/>
        </w:rPr>
        <w:t>2020</w:t>
      </w:r>
      <w:r>
        <w:rPr>
          <w:rFonts w:eastAsia="仿宋_GB2312"/>
          <w:sz w:val="32"/>
          <w:szCs w:val="32"/>
        </w:rPr>
        <w:t>年一般公共预算财政拨款支出</w:t>
      </w:r>
      <w:r>
        <w:rPr>
          <w:rFonts w:eastAsia="仿宋_GB2312" w:hint="eastAsia"/>
          <w:sz w:val="32"/>
          <w:szCs w:val="32"/>
        </w:rPr>
        <w:t>12292.74</w:t>
      </w:r>
      <w:r>
        <w:rPr>
          <w:rFonts w:eastAsia="仿宋_GB2312"/>
          <w:sz w:val="32"/>
          <w:szCs w:val="32"/>
        </w:rPr>
        <w:t>万元，占本年支出合计的</w:t>
      </w:r>
      <w:r>
        <w:rPr>
          <w:rFonts w:eastAsia="仿宋_GB2312" w:hint="eastAsia"/>
          <w:sz w:val="32"/>
          <w:szCs w:val="32"/>
        </w:rPr>
        <w:t>99.22</w:t>
      </w:r>
      <w:r>
        <w:rPr>
          <w:rFonts w:eastAsia="仿宋_GB2312"/>
          <w:sz w:val="32"/>
          <w:szCs w:val="32"/>
        </w:rPr>
        <w:t>%</w:t>
      </w:r>
      <w:r>
        <w:rPr>
          <w:rFonts w:eastAsia="仿宋_GB2312"/>
          <w:sz w:val="32"/>
          <w:szCs w:val="32"/>
        </w:rPr>
        <w:t>。与</w:t>
      </w:r>
      <w:r>
        <w:rPr>
          <w:rFonts w:eastAsia="仿宋_GB2312"/>
          <w:sz w:val="32"/>
          <w:szCs w:val="32"/>
        </w:rPr>
        <w:t>2019</w:t>
      </w:r>
      <w:r>
        <w:rPr>
          <w:rFonts w:eastAsia="仿宋_GB2312"/>
          <w:sz w:val="32"/>
          <w:szCs w:val="32"/>
        </w:rPr>
        <w:t>年相比，一般公共预算财政拨款</w:t>
      </w:r>
      <w:r>
        <w:rPr>
          <w:rFonts w:eastAsia="仿宋_GB2312" w:hint="eastAsia"/>
          <w:sz w:val="32"/>
          <w:szCs w:val="32"/>
        </w:rPr>
        <w:t>增加</w:t>
      </w:r>
      <w:r>
        <w:rPr>
          <w:rFonts w:eastAsia="仿宋_GB2312" w:hint="eastAsia"/>
          <w:sz w:val="32"/>
          <w:szCs w:val="32"/>
        </w:rPr>
        <w:t>837.36</w:t>
      </w:r>
      <w:r>
        <w:rPr>
          <w:rFonts w:eastAsia="仿宋_GB2312"/>
          <w:sz w:val="32"/>
          <w:szCs w:val="32"/>
        </w:rPr>
        <w:t>万元，</w:t>
      </w:r>
      <w:r>
        <w:rPr>
          <w:rFonts w:eastAsia="仿宋_GB2312" w:hint="eastAsia"/>
          <w:sz w:val="32"/>
          <w:szCs w:val="32"/>
        </w:rPr>
        <w:t>增长</w:t>
      </w:r>
      <w:r>
        <w:rPr>
          <w:rFonts w:eastAsia="仿宋_GB2312" w:hint="eastAsia"/>
          <w:sz w:val="32"/>
          <w:szCs w:val="32"/>
        </w:rPr>
        <w:t>7.31</w:t>
      </w:r>
      <w:r>
        <w:rPr>
          <w:rFonts w:eastAsia="仿宋_GB2312"/>
          <w:sz w:val="32"/>
          <w:szCs w:val="32"/>
        </w:rPr>
        <w:t>%</w:t>
      </w:r>
      <w:r>
        <w:rPr>
          <w:rFonts w:eastAsia="仿宋_GB2312"/>
          <w:sz w:val="32"/>
          <w:szCs w:val="32"/>
        </w:rPr>
        <w:t>。主要变动原因是变动原因是</w:t>
      </w:r>
      <w:r>
        <w:rPr>
          <w:rFonts w:eastAsia="仿宋_GB2312" w:hint="eastAsia"/>
          <w:sz w:val="32"/>
          <w:szCs w:val="32"/>
        </w:rPr>
        <w:t>大学生志愿服务西部计划志愿者补贴标准调整等。</w:t>
      </w:r>
    </w:p>
    <w:p w:rsidR="000C54DC" w:rsidRDefault="000C54DC">
      <w:pPr>
        <w:pStyle w:val="a0"/>
        <w:rPr>
          <w:rFonts w:ascii="Times New Roman"/>
        </w:rPr>
      </w:pPr>
    </w:p>
    <w:p w:rsidR="000C54DC" w:rsidRDefault="00B5602F">
      <w:pPr>
        <w:adjustRightInd w:val="0"/>
        <w:snapToGrid w:val="0"/>
        <w:spacing w:line="600" w:lineRule="exact"/>
        <w:ind w:firstLineChars="200" w:firstLine="640"/>
        <w:rPr>
          <w:rFonts w:eastAsia="仿宋_GB2312"/>
          <w:sz w:val="32"/>
          <w:szCs w:val="32"/>
        </w:rPr>
      </w:pPr>
      <w:r>
        <w:rPr>
          <w:rFonts w:eastAsia="仿宋_GB2312"/>
          <w:sz w:val="32"/>
          <w:szCs w:val="32"/>
        </w:rPr>
        <w:t>（图</w:t>
      </w:r>
      <w:r>
        <w:rPr>
          <w:rFonts w:eastAsia="仿宋_GB2312"/>
          <w:sz w:val="32"/>
          <w:szCs w:val="32"/>
        </w:rPr>
        <w:t>5</w:t>
      </w:r>
      <w:r>
        <w:rPr>
          <w:rFonts w:eastAsia="仿宋_GB2312"/>
          <w:sz w:val="32"/>
          <w:szCs w:val="32"/>
        </w:rPr>
        <w:t>：一般公共预算财政拨款支出决算变动情况）单位：万元</w:t>
      </w:r>
    </w:p>
    <w:p w:rsidR="000C54DC" w:rsidRDefault="000C54DC">
      <w:pPr>
        <w:spacing w:line="600" w:lineRule="exact"/>
        <w:ind w:firstLineChars="200" w:firstLine="640"/>
        <w:rPr>
          <w:rFonts w:eastAsia="仿宋_GB2312"/>
          <w:sz w:val="32"/>
          <w:szCs w:val="32"/>
        </w:rPr>
      </w:pPr>
    </w:p>
    <w:p w:rsidR="000C54DC" w:rsidRDefault="00B5602F" w:rsidP="000C54DC">
      <w:pPr>
        <w:pStyle w:val="a4"/>
        <w:spacing w:before="93"/>
        <w:ind w:firstLineChars="200" w:firstLine="600"/>
        <w:rPr>
          <w:rFonts w:ascii="Times New Roman"/>
        </w:rPr>
      </w:pPr>
      <w:r>
        <w:rPr>
          <w:rFonts w:ascii="Times New Roman"/>
          <w:noProof/>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54DC" w:rsidRDefault="000C54DC">
      <w:pPr>
        <w:spacing w:line="600" w:lineRule="exact"/>
        <w:ind w:firstLineChars="200" w:firstLine="643"/>
        <w:outlineLvl w:val="2"/>
        <w:rPr>
          <w:rFonts w:eastAsia="仿宋_GB2312"/>
          <w:b/>
          <w:sz w:val="32"/>
          <w:szCs w:val="32"/>
        </w:rPr>
      </w:pPr>
      <w:bookmarkStart w:id="30" w:name="_Toc15377211"/>
    </w:p>
    <w:p w:rsidR="000C54DC" w:rsidRDefault="00B5602F">
      <w:pPr>
        <w:spacing w:line="600" w:lineRule="exact"/>
        <w:ind w:firstLineChars="200" w:firstLine="643"/>
        <w:outlineLvl w:val="2"/>
        <w:rPr>
          <w:rFonts w:eastAsia="仿宋_GB2312"/>
          <w:b/>
          <w:sz w:val="32"/>
          <w:szCs w:val="32"/>
        </w:rPr>
      </w:pPr>
      <w:r>
        <w:rPr>
          <w:rFonts w:eastAsia="仿宋_GB2312"/>
          <w:b/>
          <w:sz w:val="32"/>
          <w:szCs w:val="32"/>
        </w:rPr>
        <w:t>（二）一般公共预算财政拨款支出决算结构情况</w:t>
      </w:r>
      <w:bookmarkEnd w:id="30"/>
    </w:p>
    <w:p w:rsidR="000C54DC" w:rsidRDefault="00B5602F">
      <w:pPr>
        <w:spacing w:line="600" w:lineRule="exact"/>
        <w:ind w:firstLineChars="200" w:firstLine="640"/>
        <w:rPr>
          <w:rFonts w:eastAsia="仿宋_GB2312"/>
          <w:sz w:val="32"/>
          <w:szCs w:val="32"/>
        </w:rPr>
      </w:pPr>
      <w:r>
        <w:rPr>
          <w:rFonts w:eastAsia="仿宋_GB2312"/>
          <w:sz w:val="32"/>
          <w:szCs w:val="32"/>
        </w:rPr>
        <w:t>2020</w:t>
      </w:r>
      <w:r>
        <w:rPr>
          <w:rFonts w:eastAsia="仿宋_GB2312"/>
          <w:sz w:val="32"/>
          <w:szCs w:val="32"/>
        </w:rPr>
        <w:t>年一般公共预算财政拨款支出</w:t>
      </w:r>
      <w:r>
        <w:rPr>
          <w:rFonts w:eastAsia="仿宋_GB2312" w:hint="eastAsia"/>
          <w:sz w:val="32"/>
          <w:szCs w:val="32"/>
        </w:rPr>
        <w:t>12292.74</w:t>
      </w:r>
      <w:r>
        <w:rPr>
          <w:rFonts w:eastAsia="仿宋_GB2312"/>
          <w:sz w:val="32"/>
          <w:szCs w:val="32"/>
        </w:rPr>
        <w:t>万元，主要用于以下方面</w:t>
      </w:r>
      <w:r>
        <w:rPr>
          <w:rFonts w:eastAsia="仿宋_GB2312"/>
          <w:sz w:val="32"/>
          <w:szCs w:val="32"/>
        </w:rPr>
        <w:t>:</w:t>
      </w:r>
      <w:r>
        <w:rPr>
          <w:rFonts w:eastAsia="仿宋_GB2312"/>
          <w:b/>
          <w:sz w:val="32"/>
          <w:szCs w:val="32"/>
        </w:rPr>
        <w:t>一般公共服务（类）</w:t>
      </w:r>
      <w:r>
        <w:rPr>
          <w:rFonts w:eastAsia="仿宋_GB2312"/>
          <w:sz w:val="32"/>
          <w:szCs w:val="32"/>
        </w:rPr>
        <w:t>支出</w:t>
      </w:r>
      <w:r>
        <w:rPr>
          <w:rFonts w:eastAsia="仿宋_GB2312" w:hint="eastAsia"/>
          <w:sz w:val="32"/>
          <w:szCs w:val="32"/>
        </w:rPr>
        <w:t>11449.41</w:t>
      </w:r>
      <w:r>
        <w:rPr>
          <w:rFonts w:eastAsia="仿宋_GB2312"/>
          <w:sz w:val="32"/>
          <w:szCs w:val="32"/>
        </w:rPr>
        <w:t>万元，占</w:t>
      </w:r>
      <w:r>
        <w:rPr>
          <w:rFonts w:eastAsia="仿宋_GB2312" w:hint="eastAsia"/>
          <w:sz w:val="32"/>
          <w:szCs w:val="32"/>
        </w:rPr>
        <w:t>93.14</w:t>
      </w:r>
      <w:r>
        <w:rPr>
          <w:rFonts w:eastAsia="仿宋_GB2312"/>
          <w:sz w:val="32"/>
          <w:szCs w:val="32"/>
        </w:rPr>
        <w:t>%</w:t>
      </w:r>
      <w:r>
        <w:rPr>
          <w:rFonts w:eastAsia="仿宋_GB2312"/>
          <w:sz w:val="32"/>
          <w:szCs w:val="32"/>
        </w:rPr>
        <w:t>；</w:t>
      </w:r>
      <w:r>
        <w:rPr>
          <w:rFonts w:eastAsia="仿宋_GB2312"/>
          <w:b/>
          <w:bCs/>
          <w:sz w:val="32"/>
          <w:szCs w:val="32"/>
        </w:rPr>
        <w:t>文化旅游体育与传媒（类）支出</w:t>
      </w:r>
      <w:r>
        <w:rPr>
          <w:rFonts w:eastAsia="仿宋_GB2312"/>
          <w:sz w:val="32"/>
          <w:szCs w:val="32"/>
        </w:rPr>
        <w:t>10</w:t>
      </w:r>
      <w:r>
        <w:rPr>
          <w:rFonts w:eastAsia="仿宋_GB2312"/>
          <w:b/>
          <w:bCs/>
          <w:sz w:val="32"/>
          <w:szCs w:val="32"/>
        </w:rPr>
        <w:t>万元，占</w:t>
      </w:r>
      <w:r>
        <w:rPr>
          <w:rFonts w:eastAsia="仿宋_GB2312"/>
          <w:sz w:val="32"/>
          <w:szCs w:val="32"/>
        </w:rPr>
        <w:t>0.0</w:t>
      </w:r>
      <w:r>
        <w:rPr>
          <w:rFonts w:eastAsia="仿宋_GB2312" w:hint="eastAsia"/>
          <w:sz w:val="32"/>
          <w:szCs w:val="32"/>
        </w:rPr>
        <w:t>8</w:t>
      </w:r>
      <w:r>
        <w:rPr>
          <w:rFonts w:eastAsia="仿宋_GB2312"/>
          <w:b/>
          <w:bCs/>
          <w:sz w:val="32"/>
          <w:szCs w:val="32"/>
        </w:rPr>
        <w:t>%</w:t>
      </w:r>
      <w:r>
        <w:rPr>
          <w:rFonts w:eastAsia="仿宋_GB2312"/>
          <w:sz w:val="32"/>
          <w:szCs w:val="32"/>
        </w:rPr>
        <w:t>；</w:t>
      </w:r>
      <w:r>
        <w:rPr>
          <w:rFonts w:eastAsia="仿宋_GB2312"/>
          <w:b/>
          <w:sz w:val="32"/>
          <w:szCs w:val="32"/>
        </w:rPr>
        <w:t>社会保障和就业（类）</w:t>
      </w:r>
      <w:r>
        <w:rPr>
          <w:rFonts w:eastAsia="仿宋_GB2312"/>
          <w:sz w:val="32"/>
          <w:szCs w:val="32"/>
        </w:rPr>
        <w:t>支出</w:t>
      </w:r>
      <w:r>
        <w:rPr>
          <w:rFonts w:eastAsia="仿宋_GB2312" w:hint="eastAsia"/>
          <w:sz w:val="32"/>
          <w:szCs w:val="32"/>
        </w:rPr>
        <w:t>465.54</w:t>
      </w:r>
      <w:r>
        <w:rPr>
          <w:rFonts w:eastAsia="仿宋_GB2312"/>
          <w:sz w:val="32"/>
          <w:szCs w:val="32"/>
        </w:rPr>
        <w:t>万元，占</w:t>
      </w:r>
      <w:r>
        <w:rPr>
          <w:rFonts w:eastAsia="仿宋_GB2312" w:hint="eastAsia"/>
          <w:sz w:val="32"/>
          <w:szCs w:val="32"/>
        </w:rPr>
        <w:t>3.79</w:t>
      </w:r>
      <w:r>
        <w:rPr>
          <w:rFonts w:eastAsia="仿宋_GB2312"/>
          <w:sz w:val="32"/>
          <w:szCs w:val="32"/>
        </w:rPr>
        <w:t>%</w:t>
      </w:r>
      <w:r>
        <w:rPr>
          <w:rFonts w:eastAsia="仿宋_GB2312"/>
          <w:sz w:val="32"/>
          <w:szCs w:val="32"/>
        </w:rPr>
        <w:t>；</w:t>
      </w:r>
      <w:r>
        <w:rPr>
          <w:rFonts w:eastAsia="仿宋_GB2312"/>
          <w:b/>
          <w:bCs/>
          <w:sz w:val="32"/>
          <w:szCs w:val="32"/>
        </w:rPr>
        <w:t>卫生健康</w:t>
      </w:r>
      <w:r>
        <w:rPr>
          <w:rFonts w:eastAsia="仿宋_GB2312"/>
          <w:b/>
          <w:sz w:val="32"/>
          <w:szCs w:val="32"/>
        </w:rPr>
        <w:t>（类）</w:t>
      </w:r>
      <w:r>
        <w:rPr>
          <w:rFonts w:eastAsia="仿宋_GB2312"/>
          <w:b/>
          <w:bCs/>
          <w:sz w:val="32"/>
          <w:szCs w:val="32"/>
        </w:rPr>
        <w:t>支出</w:t>
      </w:r>
      <w:r>
        <w:rPr>
          <w:rFonts w:eastAsia="仿宋_GB2312" w:hint="eastAsia"/>
          <w:sz w:val="32"/>
          <w:szCs w:val="32"/>
        </w:rPr>
        <w:t>82.16</w:t>
      </w:r>
      <w:r>
        <w:rPr>
          <w:rFonts w:eastAsia="仿宋_GB2312"/>
          <w:sz w:val="32"/>
          <w:szCs w:val="32"/>
        </w:rPr>
        <w:t>万元，占</w:t>
      </w:r>
      <w:r>
        <w:rPr>
          <w:rFonts w:eastAsia="仿宋_GB2312" w:hint="eastAsia"/>
          <w:sz w:val="32"/>
          <w:szCs w:val="32"/>
        </w:rPr>
        <w:t>0.67</w:t>
      </w:r>
      <w:r>
        <w:rPr>
          <w:rFonts w:eastAsia="仿宋_GB2312"/>
          <w:sz w:val="32"/>
          <w:szCs w:val="32"/>
        </w:rPr>
        <w:t>%</w:t>
      </w:r>
      <w:r>
        <w:rPr>
          <w:rFonts w:eastAsia="仿宋_GB2312"/>
          <w:sz w:val="32"/>
          <w:szCs w:val="32"/>
        </w:rPr>
        <w:t>；</w:t>
      </w:r>
      <w:r>
        <w:rPr>
          <w:rFonts w:eastAsia="仿宋_GB2312"/>
          <w:b/>
          <w:bCs/>
          <w:sz w:val="32"/>
          <w:szCs w:val="32"/>
        </w:rPr>
        <w:t>住房保障</w:t>
      </w:r>
      <w:r>
        <w:rPr>
          <w:rFonts w:eastAsia="仿宋_GB2312"/>
          <w:b/>
          <w:sz w:val="32"/>
          <w:szCs w:val="32"/>
        </w:rPr>
        <w:t>（类）</w:t>
      </w:r>
      <w:r>
        <w:rPr>
          <w:rFonts w:eastAsia="仿宋_GB2312"/>
          <w:b/>
          <w:bCs/>
          <w:sz w:val="32"/>
          <w:szCs w:val="32"/>
        </w:rPr>
        <w:t>支出</w:t>
      </w:r>
      <w:r>
        <w:rPr>
          <w:rFonts w:eastAsia="仿宋_GB2312" w:hint="eastAsia"/>
          <w:sz w:val="32"/>
          <w:szCs w:val="32"/>
        </w:rPr>
        <w:t>277.63</w:t>
      </w:r>
      <w:r>
        <w:rPr>
          <w:rFonts w:eastAsia="仿宋_GB2312"/>
          <w:sz w:val="32"/>
          <w:szCs w:val="32"/>
        </w:rPr>
        <w:t>万元，占</w:t>
      </w:r>
      <w:r>
        <w:rPr>
          <w:rFonts w:eastAsia="仿宋_GB2312" w:hint="eastAsia"/>
          <w:sz w:val="32"/>
          <w:szCs w:val="32"/>
        </w:rPr>
        <w:t>2.26</w:t>
      </w:r>
      <w:r>
        <w:rPr>
          <w:rFonts w:eastAsia="仿宋_GB2312"/>
          <w:sz w:val="32"/>
          <w:szCs w:val="32"/>
        </w:rPr>
        <w:t>%</w:t>
      </w:r>
      <w:r>
        <w:rPr>
          <w:rFonts w:eastAsia="仿宋_GB2312"/>
          <w:sz w:val="32"/>
          <w:szCs w:val="32"/>
        </w:rPr>
        <w:t>；</w:t>
      </w:r>
      <w:r>
        <w:rPr>
          <w:rFonts w:eastAsia="仿宋_GB2312"/>
          <w:b/>
          <w:bCs/>
          <w:sz w:val="32"/>
          <w:szCs w:val="32"/>
        </w:rPr>
        <w:t>灾害防治及应急管理</w:t>
      </w:r>
      <w:r>
        <w:rPr>
          <w:rFonts w:eastAsia="仿宋_GB2312"/>
          <w:b/>
          <w:sz w:val="32"/>
          <w:szCs w:val="32"/>
        </w:rPr>
        <w:t>（类）</w:t>
      </w:r>
      <w:r>
        <w:rPr>
          <w:rFonts w:eastAsia="仿宋_GB2312"/>
          <w:b/>
          <w:bCs/>
          <w:sz w:val="32"/>
          <w:szCs w:val="32"/>
        </w:rPr>
        <w:t>支出</w:t>
      </w:r>
      <w:r>
        <w:rPr>
          <w:rFonts w:eastAsia="仿宋_GB2312"/>
          <w:sz w:val="32"/>
          <w:szCs w:val="32"/>
        </w:rPr>
        <w:t>8</w:t>
      </w:r>
      <w:r>
        <w:rPr>
          <w:rFonts w:eastAsia="仿宋_GB2312"/>
          <w:sz w:val="32"/>
          <w:szCs w:val="32"/>
        </w:rPr>
        <w:t>万元，占</w:t>
      </w:r>
      <w:r>
        <w:rPr>
          <w:rFonts w:eastAsia="仿宋_GB2312"/>
          <w:sz w:val="32"/>
          <w:szCs w:val="32"/>
        </w:rPr>
        <w:t>0.06%</w:t>
      </w:r>
      <w:r>
        <w:rPr>
          <w:rFonts w:eastAsia="仿宋_GB2312"/>
          <w:sz w:val="32"/>
          <w:szCs w:val="32"/>
        </w:rPr>
        <w:t>。</w:t>
      </w:r>
    </w:p>
    <w:p w:rsidR="000C54DC" w:rsidRDefault="00B5602F">
      <w:pPr>
        <w:spacing w:line="600" w:lineRule="exact"/>
        <w:rPr>
          <w:rFonts w:eastAsia="仿宋_GB2312"/>
          <w:sz w:val="32"/>
          <w:szCs w:val="32"/>
        </w:rPr>
      </w:pPr>
      <w:r>
        <w:rPr>
          <w:rFonts w:eastAsia="仿宋_GB2312"/>
          <w:sz w:val="32"/>
          <w:szCs w:val="32"/>
        </w:rPr>
        <w:t>（图</w:t>
      </w:r>
      <w:r>
        <w:rPr>
          <w:rFonts w:eastAsia="仿宋_GB2312"/>
          <w:sz w:val="32"/>
          <w:szCs w:val="32"/>
        </w:rPr>
        <w:t>6</w:t>
      </w:r>
      <w:r>
        <w:rPr>
          <w:rFonts w:eastAsia="仿宋_GB2312"/>
          <w:sz w:val="32"/>
          <w:szCs w:val="32"/>
        </w:rPr>
        <w:t>：一般公共预算财政拨款支出决算结构）</w:t>
      </w:r>
      <w:r>
        <w:rPr>
          <w:rFonts w:eastAsia="仿宋_GB2312"/>
          <w:sz w:val="32"/>
          <w:szCs w:val="32"/>
        </w:rPr>
        <w:t xml:space="preserve"> </w:t>
      </w:r>
      <w:r>
        <w:rPr>
          <w:rFonts w:eastAsia="仿宋_GB2312"/>
          <w:sz w:val="32"/>
          <w:szCs w:val="32"/>
        </w:rPr>
        <w:t>单位：万元</w:t>
      </w:r>
    </w:p>
    <w:p w:rsidR="000C54DC" w:rsidRDefault="00B5602F" w:rsidP="000C54DC">
      <w:pPr>
        <w:pStyle w:val="a4"/>
        <w:spacing w:before="93"/>
        <w:ind w:firstLineChars="200" w:firstLine="600"/>
        <w:rPr>
          <w:rFonts w:ascii="Times New Roman"/>
        </w:rPr>
      </w:pPr>
      <w:r>
        <w:rPr>
          <w:rFonts w:ascii="Times New Roman"/>
          <w:noProof/>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54DC" w:rsidRDefault="000C54DC">
      <w:pPr>
        <w:spacing w:line="600" w:lineRule="exact"/>
        <w:ind w:firstLineChars="200" w:firstLine="643"/>
        <w:outlineLvl w:val="2"/>
        <w:rPr>
          <w:rFonts w:eastAsia="仿宋_GB2312"/>
          <w:b/>
          <w:sz w:val="32"/>
          <w:szCs w:val="32"/>
        </w:rPr>
      </w:pPr>
      <w:bookmarkStart w:id="31" w:name="_Toc15377212"/>
    </w:p>
    <w:p w:rsidR="000C54DC" w:rsidRDefault="00B5602F">
      <w:pPr>
        <w:spacing w:line="600" w:lineRule="exact"/>
        <w:ind w:firstLineChars="200" w:firstLine="643"/>
        <w:outlineLvl w:val="2"/>
        <w:rPr>
          <w:rFonts w:eastAsia="仿宋_GB2312"/>
          <w:b/>
          <w:sz w:val="32"/>
          <w:szCs w:val="32"/>
        </w:rPr>
      </w:pPr>
      <w:r>
        <w:rPr>
          <w:rFonts w:eastAsia="仿宋_GB2312"/>
          <w:b/>
          <w:sz w:val="32"/>
          <w:szCs w:val="32"/>
        </w:rPr>
        <w:t>（三）一般公共预算财政拨款支出决算具体情况</w:t>
      </w:r>
      <w:bookmarkEnd w:id="31"/>
    </w:p>
    <w:p w:rsidR="000C54DC" w:rsidRDefault="00B5602F">
      <w:pPr>
        <w:spacing w:line="600" w:lineRule="exact"/>
        <w:ind w:firstLineChars="200" w:firstLine="643"/>
        <w:outlineLvl w:val="2"/>
        <w:rPr>
          <w:rFonts w:eastAsia="仿宋_GB2312"/>
          <w:sz w:val="32"/>
          <w:szCs w:val="32"/>
        </w:rPr>
      </w:pPr>
      <w:bookmarkStart w:id="32" w:name="_Toc15378460"/>
      <w:bookmarkStart w:id="33" w:name="_Toc15377444"/>
      <w:bookmarkStart w:id="34" w:name="_Toc15377213"/>
      <w:r>
        <w:rPr>
          <w:rFonts w:eastAsia="仿宋_GB2312"/>
          <w:b/>
          <w:sz w:val="32"/>
          <w:szCs w:val="32"/>
        </w:rPr>
        <w:t>2020</w:t>
      </w:r>
      <w:r>
        <w:rPr>
          <w:rFonts w:eastAsia="仿宋_GB2312"/>
          <w:b/>
          <w:sz w:val="32"/>
          <w:szCs w:val="32"/>
        </w:rPr>
        <w:t>年一般公共预算支出决算数为</w:t>
      </w:r>
      <w:r>
        <w:rPr>
          <w:rFonts w:eastAsia="仿宋_GB2312" w:hint="eastAsia"/>
          <w:b/>
          <w:sz w:val="32"/>
          <w:szCs w:val="32"/>
        </w:rPr>
        <w:t>12292.74</w:t>
      </w:r>
      <w:r>
        <w:rPr>
          <w:rFonts w:eastAsia="仿宋_GB2312"/>
          <w:sz w:val="32"/>
          <w:szCs w:val="32"/>
        </w:rPr>
        <w:t>，</w:t>
      </w:r>
      <w:r>
        <w:rPr>
          <w:rStyle w:val="a9"/>
          <w:rFonts w:eastAsia="仿宋_GB2312"/>
          <w:bCs/>
          <w:sz w:val="32"/>
          <w:szCs w:val="32"/>
        </w:rPr>
        <w:t>完成预算</w:t>
      </w:r>
      <w:r>
        <w:rPr>
          <w:rStyle w:val="a9"/>
          <w:rFonts w:eastAsia="仿宋_GB2312" w:hint="eastAsia"/>
          <w:bCs/>
          <w:sz w:val="32"/>
          <w:szCs w:val="32"/>
        </w:rPr>
        <w:t>98.03</w:t>
      </w:r>
      <w:r>
        <w:rPr>
          <w:rStyle w:val="a9"/>
          <w:rFonts w:eastAsia="仿宋_GB2312"/>
          <w:bCs/>
          <w:sz w:val="32"/>
          <w:szCs w:val="32"/>
        </w:rPr>
        <w:t>%</w:t>
      </w:r>
      <w:r>
        <w:rPr>
          <w:rStyle w:val="a9"/>
          <w:rFonts w:eastAsia="仿宋_GB2312"/>
          <w:bCs/>
          <w:sz w:val="32"/>
          <w:szCs w:val="32"/>
        </w:rPr>
        <w:t>。其中：</w:t>
      </w:r>
      <w:bookmarkEnd w:id="32"/>
      <w:bookmarkEnd w:id="33"/>
      <w:bookmarkEnd w:id="34"/>
    </w:p>
    <w:p w:rsidR="000C54DC" w:rsidRDefault="00B5602F">
      <w:pPr>
        <w:spacing w:line="600" w:lineRule="exact"/>
        <w:ind w:firstLineChars="200" w:firstLine="643"/>
        <w:rPr>
          <w:rStyle w:val="a9"/>
          <w:rFonts w:eastAsia="仿宋_GB2312"/>
          <w:b w:val="0"/>
          <w:bCs/>
          <w:sz w:val="32"/>
          <w:szCs w:val="32"/>
        </w:rPr>
      </w:pPr>
      <w:r>
        <w:rPr>
          <w:rStyle w:val="a9"/>
          <w:rFonts w:eastAsia="仿宋_GB2312"/>
          <w:bCs/>
          <w:sz w:val="32"/>
          <w:szCs w:val="32"/>
        </w:rPr>
        <w:t>1</w:t>
      </w:r>
      <w:r>
        <w:rPr>
          <w:rFonts w:eastAsia="仿宋_GB2312"/>
          <w:b/>
          <w:bCs/>
          <w:color w:val="000000"/>
          <w:sz w:val="32"/>
          <w:szCs w:val="32"/>
        </w:rPr>
        <w:t>．</w:t>
      </w:r>
      <w:r>
        <w:rPr>
          <w:rStyle w:val="a9"/>
          <w:rFonts w:eastAsia="仿宋_GB2312"/>
          <w:bCs/>
          <w:sz w:val="32"/>
          <w:szCs w:val="32"/>
        </w:rPr>
        <w:t>一般公共服务（类）群众团体事务（款）行政运行（项）</w:t>
      </w:r>
      <w:r>
        <w:rPr>
          <w:rStyle w:val="a9"/>
          <w:rFonts w:eastAsia="仿宋_GB2312"/>
          <w:bCs/>
          <w:sz w:val="32"/>
          <w:szCs w:val="32"/>
        </w:rPr>
        <w:t>:</w:t>
      </w:r>
      <w:r>
        <w:rPr>
          <w:rStyle w:val="a9"/>
          <w:rFonts w:eastAsia="仿宋_GB2312"/>
          <w:b w:val="0"/>
          <w:bCs/>
          <w:sz w:val="32"/>
          <w:szCs w:val="32"/>
        </w:rPr>
        <w:t xml:space="preserve"> </w:t>
      </w:r>
      <w:r>
        <w:rPr>
          <w:rStyle w:val="a9"/>
          <w:rFonts w:eastAsia="仿宋_GB2312"/>
          <w:b w:val="0"/>
          <w:bCs/>
          <w:sz w:val="32"/>
          <w:szCs w:val="32"/>
        </w:rPr>
        <w:t>支出决算为</w:t>
      </w:r>
      <w:r>
        <w:rPr>
          <w:rStyle w:val="a9"/>
          <w:rFonts w:eastAsia="仿宋_GB2312"/>
          <w:b w:val="0"/>
          <w:bCs/>
          <w:sz w:val="32"/>
          <w:szCs w:val="32"/>
        </w:rPr>
        <w:t>1135.84</w:t>
      </w:r>
      <w:r>
        <w:rPr>
          <w:rStyle w:val="a9"/>
          <w:rFonts w:eastAsia="仿宋_GB2312"/>
          <w:b w:val="0"/>
          <w:bCs/>
          <w:sz w:val="32"/>
          <w:szCs w:val="32"/>
        </w:rPr>
        <w:t>万元，完成预算</w:t>
      </w:r>
      <w:r>
        <w:rPr>
          <w:rStyle w:val="a9"/>
          <w:rFonts w:eastAsia="仿宋_GB2312"/>
          <w:b w:val="0"/>
          <w:bCs/>
          <w:sz w:val="32"/>
          <w:szCs w:val="32"/>
        </w:rPr>
        <w:t>92.65%</w:t>
      </w:r>
      <w:r>
        <w:rPr>
          <w:rStyle w:val="a9"/>
          <w:rFonts w:eastAsia="仿宋_GB2312"/>
          <w:b w:val="0"/>
          <w:bCs/>
          <w:sz w:val="32"/>
          <w:szCs w:val="32"/>
        </w:rPr>
        <w:t>，决算数小于预算数的主要原因是受疫情影响，日常公用经费中差旅、因公出国（境）等支出减少。</w:t>
      </w:r>
    </w:p>
    <w:p w:rsidR="000C54DC" w:rsidRDefault="00B5602F">
      <w:pPr>
        <w:spacing w:line="600" w:lineRule="exact"/>
        <w:ind w:firstLineChars="200" w:firstLine="643"/>
        <w:rPr>
          <w:rStyle w:val="a9"/>
          <w:rFonts w:eastAsia="仿宋_GB2312"/>
          <w:b w:val="0"/>
          <w:bCs/>
          <w:color w:val="000000"/>
          <w:sz w:val="32"/>
          <w:szCs w:val="32"/>
        </w:rPr>
      </w:pPr>
      <w:r>
        <w:rPr>
          <w:rFonts w:eastAsia="仿宋_GB2312"/>
          <w:b/>
          <w:bCs/>
          <w:color w:val="000000"/>
          <w:sz w:val="32"/>
          <w:szCs w:val="32"/>
        </w:rPr>
        <w:t>2</w:t>
      </w:r>
      <w:r>
        <w:rPr>
          <w:rFonts w:eastAsia="仿宋_GB2312"/>
          <w:b/>
          <w:bCs/>
          <w:color w:val="000000"/>
          <w:sz w:val="32"/>
          <w:szCs w:val="32"/>
        </w:rPr>
        <w:t>．</w:t>
      </w:r>
      <w:r>
        <w:rPr>
          <w:rStyle w:val="a9"/>
          <w:rFonts w:eastAsia="仿宋_GB2312"/>
          <w:bCs/>
          <w:sz w:val="32"/>
          <w:szCs w:val="32"/>
        </w:rPr>
        <w:t>一般公共服务（类）群众团体事务（款）一般行政管理事务（项）</w:t>
      </w:r>
      <w:r>
        <w:rPr>
          <w:rStyle w:val="a9"/>
          <w:rFonts w:eastAsia="仿宋_GB2312"/>
          <w:bCs/>
          <w:sz w:val="32"/>
          <w:szCs w:val="32"/>
        </w:rPr>
        <w:t>:</w:t>
      </w:r>
      <w:r>
        <w:rPr>
          <w:rStyle w:val="a9"/>
          <w:rFonts w:eastAsia="仿宋_GB2312"/>
          <w:b w:val="0"/>
          <w:bCs/>
          <w:sz w:val="32"/>
          <w:szCs w:val="32"/>
        </w:rPr>
        <w:t xml:space="preserve"> </w:t>
      </w:r>
      <w:r>
        <w:rPr>
          <w:rStyle w:val="a9"/>
          <w:rFonts w:eastAsia="仿宋_GB2312"/>
          <w:b w:val="0"/>
          <w:bCs/>
          <w:sz w:val="32"/>
          <w:szCs w:val="32"/>
        </w:rPr>
        <w:t>支出决算为</w:t>
      </w:r>
      <w:r>
        <w:rPr>
          <w:rStyle w:val="a9"/>
          <w:rFonts w:eastAsia="仿宋_GB2312"/>
          <w:b w:val="0"/>
          <w:bCs/>
          <w:sz w:val="32"/>
          <w:szCs w:val="32"/>
        </w:rPr>
        <w:t>25</w:t>
      </w:r>
      <w:r>
        <w:rPr>
          <w:rStyle w:val="a9"/>
          <w:rFonts w:eastAsia="仿宋_GB2312" w:hint="eastAsia"/>
          <w:b w:val="0"/>
          <w:bCs/>
          <w:sz w:val="32"/>
          <w:szCs w:val="32"/>
        </w:rPr>
        <w:t>4</w:t>
      </w:r>
      <w:r>
        <w:rPr>
          <w:rStyle w:val="a9"/>
          <w:rFonts w:eastAsia="仿宋_GB2312"/>
          <w:b w:val="0"/>
          <w:bCs/>
          <w:sz w:val="32"/>
          <w:szCs w:val="32"/>
        </w:rPr>
        <w:t>6.78</w:t>
      </w:r>
      <w:r>
        <w:rPr>
          <w:rStyle w:val="a9"/>
          <w:rFonts w:eastAsia="仿宋_GB2312"/>
          <w:b w:val="0"/>
          <w:bCs/>
          <w:sz w:val="32"/>
          <w:szCs w:val="32"/>
        </w:rPr>
        <w:t>万元，完成预算</w:t>
      </w:r>
      <w:r>
        <w:rPr>
          <w:rStyle w:val="a9"/>
          <w:rFonts w:eastAsia="仿宋_GB2312" w:hint="eastAsia"/>
          <w:b w:val="0"/>
          <w:bCs/>
          <w:sz w:val="32"/>
          <w:szCs w:val="32"/>
        </w:rPr>
        <w:t>94.52</w:t>
      </w:r>
      <w:r>
        <w:rPr>
          <w:rStyle w:val="a9"/>
          <w:rFonts w:eastAsia="仿宋_GB2312"/>
          <w:b w:val="0"/>
          <w:bCs/>
          <w:sz w:val="32"/>
          <w:szCs w:val="32"/>
        </w:rPr>
        <w:t>%</w:t>
      </w:r>
      <w:r>
        <w:rPr>
          <w:rStyle w:val="a9"/>
          <w:rFonts w:eastAsia="仿宋_GB2312"/>
          <w:b w:val="0"/>
          <w:bCs/>
          <w:sz w:val="32"/>
          <w:szCs w:val="32"/>
        </w:rPr>
        <w:t>，决算数小于预算数的主要原因是</w:t>
      </w:r>
      <w:r>
        <w:rPr>
          <w:rStyle w:val="a9"/>
          <w:rFonts w:eastAsia="仿宋_GB2312" w:hint="eastAsia"/>
          <w:b w:val="0"/>
          <w:bCs/>
          <w:sz w:val="32"/>
          <w:szCs w:val="32"/>
        </w:rPr>
        <w:t>受疫情影响个别</w:t>
      </w:r>
      <w:r>
        <w:rPr>
          <w:rStyle w:val="a9"/>
          <w:rFonts w:eastAsia="仿宋_GB2312" w:hint="eastAsia"/>
          <w:b w:val="0"/>
          <w:bCs/>
          <w:sz w:val="32"/>
        </w:rPr>
        <w:t>项目经费</w:t>
      </w:r>
      <w:r>
        <w:rPr>
          <w:rStyle w:val="a9"/>
          <w:rFonts w:eastAsia="仿宋_GB2312"/>
          <w:b w:val="0"/>
          <w:bCs/>
          <w:sz w:val="32"/>
        </w:rPr>
        <w:t>结余</w:t>
      </w:r>
      <w:r>
        <w:rPr>
          <w:rStyle w:val="a9"/>
          <w:rFonts w:eastAsia="仿宋_GB2312"/>
          <w:b w:val="0"/>
          <w:bCs/>
          <w:color w:val="000000"/>
          <w:sz w:val="32"/>
          <w:szCs w:val="32"/>
        </w:rPr>
        <w:t>。</w:t>
      </w:r>
      <w:r>
        <w:rPr>
          <w:rStyle w:val="a9"/>
          <w:rFonts w:eastAsia="仿宋_GB2312"/>
          <w:b w:val="0"/>
          <w:bCs/>
          <w:color w:val="000000"/>
          <w:sz w:val="32"/>
          <w:szCs w:val="32"/>
        </w:rPr>
        <w:t xml:space="preserve">           </w:t>
      </w:r>
    </w:p>
    <w:p w:rsidR="000C54DC" w:rsidRDefault="00B5602F">
      <w:pPr>
        <w:spacing w:line="600" w:lineRule="exact"/>
        <w:ind w:firstLineChars="200" w:firstLine="643"/>
        <w:rPr>
          <w:rStyle w:val="a9"/>
          <w:rFonts w:eastAsia="仿宋_GB2312"/>
          <w:b w:val="0"/>
          <w:bCs/>
          <w:color w:val="000000"/>
          <w:sz w:val="32"/>
          <w:szCs w:val="32"/>
        </w:rPr>
      </w:pPr>
      <w:r>
        <w:rPr>
          <w:rFonts w:eastAsia="仿宋_GB2312" w:hint="eastAsia"/>
          <w:b/>
          <w:bCs/>
          <w:color w:val="000000"/>
          <w:sz w:val="32"/>
          <w:szCs w:val="32"/>
        </w:rPr>
        <w:t>3</w:t>
      </w:r>
      <w:r>
        <w:rPr>
          <w:rFonts w:eastAsia="仿宋_GB2312"/>
          <w:b/>
          <w:bCs/>
          <w:color w:val="000000"/>
          <w:sz w:val="32"/>
          <w:szCs w:val="32"/>
        </w:rPr>
        <w:t>．</w:t>
      </w:r>
      <w:r>
        <w:rPr>
          <w:rStyle w:val="a9"/>
          <w:rFonts w:eastAsia="仿宋_GB2312"/>
          <w:bCs/>
          <w:color w:val="000000"/>
          <w:sz w:val="32"/>
          <w:szCs w:val="32"/>
        </w:rPr>
        <w:t>一般公共服务（类）群众团体事务（款）其他群众团体事务支出（项）</w:t>
      </w:r>
      <w:r>
        <w:rPr>
          <w:rStyle w:val="a9"/>
          <w:rFonts w:eastAsia="仿宋_GB2312"/>
          <w:bCs/>
          <w:color w:val="000000"/>
          <w:sz w:val="32"/>
          <w:szCs w:val="32"/>
        </w:rPr>
        <w:t>:</w:t>
      </w:r>
      <w:r>
        <w:rPr>
          <w:rStyle w:val="a9"/>
          <w:rFonts w:eastAsia="仿宋_GB2312"/>
          <w:b w:val="0"/>
          <w:bCs/>
          <w:color w:val="000000"/>
          <w:sz w:val="32"/>
          <w:szCs w:val="32"/>
        </w:rPr>
        <w:t xml:space="preserve"> </w:t>
      </w:r>
      <w:r>
        <w:rPr>
          <w:rStyle w:val="a9"/>
          <w:rFonts w:eastAsia="仿宋_GB2312"/>
          <w:b w:val="0"/>
          <w:bCs/>
          <w:color w:val="000000"/>
          <w:sz w:val="32"/>
          <w:szCs w:val="32"/>
        </w:rPr>
        <w:t>支出决算为</w:t>
      </w:r>
      <w:r>
        <w:rPr>
          <w:rStyle w:val="a9"/>
          <w:rFonts w:eastAsia="仿宋_GB2312"/>
          <w:b w:val="0"/>
          <w:bCs/>
          <w:color w:val="000000"/>
          <w:sz w:val="32"/>
          <w:szCs w:val="32"/>
        </w:rPr>
        <w:t>7762.79</w:t>
      </w:r>
      <w:r>
        <w:rPr>
          <w:rStyle w:val="a9"/>
          <w:rFonts w:eastAsia="仿宋_GB2312"/>
          <w:b w:val="0"/>
          <w:bCs/>
          <w:color w:val="000000"/>
          <w:sz w:val="32"/>
          <w:szCs w:val="32"/>
        </w:rPr>
        <w:t>万元，完成预算</w:t>
      </w:r>
      <w:r>
        <w:rPr>
          <w:rStyle w:val="a9"/>
          <w:rFonts w:eastAsia="仿宋_GB2312"/>
          <w:b w:val="0"/>
          <w:bCs/>
          <w:color w:val="000000"/>
          <w:sz w:val="32"/>
          <w:szCs w:val="32"/>
        </w:rPr>
        <w:t>99.93%</w:t>
      </w:r>
      <w:r>
        <w:rPr>
          <w:rStyle w:val="a9"/>
          <w:rFonts w:eastAsia="仿宋_GB2312"/>
          <w:b w:val="0"/>
          <w:bCs/>
          <w:color w:val="000000"/>
          <w:sz w:val="32"/>
          <w:szCs w:val="32"/>
        </w:rPr>
        <w:t>，</w:t>
      </w:r>
      <w:r>
        <w:rPr>
          <w:rStyle w:val="a9"/>
          <w:rFonts w:eastAsia="仿宋_GB2312"/>
          <w:b w:val="0"/>
          <w:bCs/>
          <w:sz w:val="32"/>
          <w:szCs w:val="32"/>
        </w:rPr>
        <w:t>决算数小于预算数的主要原因是</w:t>
      </w:r>
      <w:r>
        <w:rPr>
          <w:rStyle w:val="a9"/>
          <w:rFonts w:eastAsia="仿宋_GB2312"/>
          <w:b w:val="0"/>
          <w:bCs/>
          <w:sz w:val="32"/>
        </w:rPr>
        <w:t>大学生志愿服务西部计划专项经费（中央项目）</w:t>
      </w:r>
      <w:r>
        <w:rPr>
          <w:rStyle w:val="a9"/>
          <w:rFonts w:eastAsia="仿宋_GB2312" w:hint="eastAsia"/>
          <w:b w:val="0"/>
          <w:bCs/>
          <w:sz w:val="32"/>
        </w:rPr>
        <w:t>经费结余</w:t>
      </w:r>
      <w:r>
        <w:rPr>
          <w:rStyle w:val="a9"/>
          <w:rFonts w:eastAsia="仿宋_GB2312"/>
          <w:b w:val="0"/>
          <w:bCs/>
          <w:color w:val="000000"/>
          <w:sz w:val="32"/>
          <w:szCs w:val="32"/>
        </w:rPr>
        <w:t>。</w:t>
      </w:r>
    </w:p>
    <w:p w:rsidR="000C54DC" w:rsidRDefault="00B5602F">
      <w:pPr>
        <w:spacing w:line="600" w:lineRule="exact"/>
        <w:ind w:firstLineChars="200" w:firstLine="643"/>
        <w:rPr>
          <w:rStyle w:val="a9"/>
          <w:rFonts w:eastAsia="仿宋_GB2312"/>
          <w:b w:val="0"/>
          <w:bCs/>
          <w:color w:val="000000"/>
          <w:sz w:val="32"/>
          <w:szCs w:val="32"/>
        </w:rPr>
      </w:pPr>
      <w:r>
        <w:rPr>
          <w:rStyle w:val="a9"/>
          <w:rFonts w:eastAsia="仿宋_GB2312" w:hint="eastAsia"/>
          <w:bCs/>
          <w:color w:val="000000"/>
          <w:sz w:val="32"/>
          <w:szCs w:val="32"/>
        </w:rPr>
        <w:t>4</w:t>
      </w:r>
      <w:r>
        <w:rPr>
          <w:rFonts w:eastAsia="仿宋_GB2312"/>
          <w:b/>
          <w:bCs/>
          <w:color w:val="000000"/>
          <w:sz w:val="32"/>
          <w:szCs w:val="32"/>
        </w:rPr>
        <w:t>．</w:t>
      </w:r>
      <w:r>
        <w:rPr>
          <w:rStyle w:val="a9"/>
          <w:rFonts w:eastAsia="仿宋_GB2312"/>
          <w:bCs/>
          <w:color w:val="000000"/>
          <w:sz w:val="32"/>
          <w:szCs w:val="32"/>
        </w:rPr>
        <w:t>一般公共服务（类）市场监督管理事务（款）其他市场监督管理事务（项）</w:t>
      </w:r>
      <w:r>
        <w:rPr>
          <w:rStyle w:val="a9"/>
          <w:rFonts w:eastAsia="仿宋_GB2312"/>
          <w:bCs/>
          <w:color w:val="000000"/>
          <w:sz w:val="32"/>
          <w:szCs w:val="32"/>
        </w:rPr>
        <w:t>:</w:t>
      </w:r>
      <w:r>
        <w:rPr>
          <w:rStyle w:val="a9"/>
          <w:rFonts w:eastAsia="仿宋_GB2312"/>
          <w:b w:val="0"/>
          <w:bCs/>
          <w:color w:val="000000"/>
          <w:sz w:val="32"/>
          <w:szCs w:val="32"/>
        </w:rPr>
        <w:t xml:space="preserve"> </w:t>
      </w:r>
      <w:r>
        <w:rPr>
          <w:rStyle w:val="a9"/>
          <w:rFonts w:eastAsia="仿宋_GB2312"/>
          <w:b w:val="0"/>
          <w:bCs/>
          <w:color w:val="000000"/>
          <w:sz w:val="32"/>
          <w:szCs w:val="32"/>
        </w:rPr>
        <w:t>支出决算为</w:t>
      </w:r>
      <w:r>
        <w:rPr>
          <w:rStyle w:val="a9"/>
          <w:rFonts w:eastAsia="仿宋_GB2312"/>
          <w:b w:val="0"/>
          <w:bCs/>
          <w:color w:val="000000"/>
          <w:sz w:val="32"/>
          <w:szCs w:val="32"/>
        </w:rPr>
        <w:t>4</w:t>
      </w:r>
      <w:r>
        <w:rPr>
          <w:rStyle w:val="a9"/>
          <w:rFonts w:eastAsia="仿宋_GB2312"/>
          <w:b w:val="0"/>
          <w:bCs/>
          <w:color w:val="000000"/>
          <w:sz w:val="32"/>
          <w:szCs w:val="32"/>
        </w:rPr>
        <w:t>万元，完成预算</w:t>
      </w:r>
      <w:r>
        <w:rPr>
          <w:rStyle w:val="a9"/>
          <w:rFonts w:eastAsia="仿宋_GB2312"/>
          <w:b w:val="0"/>
          <w:bCs/>
          <w:color w:val="000000"/>
          <w:sz w:val="32"/>
          <w:szCs w:val="32"/>
        </w:rPr>
        <w:t>100%</w:t>
      </w:r>
      <w:r>
        <w:rPr>
          <w:rStyle w:val="a9"/>
          <w:rFonts w:eastAsia="仿宋_GB2312"/>
          <w:b w:val="0"/>
          <w:bCs/>
          <w:color w:val="000000"/>
          <w:sz w:val="32"/>
          <w:szCs w:val="32"/>
        </w:rPr>
        <w:t>，</w:t>
      </w:r>
      <w:r>
        <w:rPr>
          <w:rStyle w:val="a9"/>
          <w:rFonts w:eastAsia="仿宋_GB2312"/>
          <w:b w:val="0"/>
          <w:bCs/>
          <w:sz w:val="32"/>
        </w:rPr>
        <w:t>无增减变动</w:t>
      </w:r>
      <w:r>
        <w:rPr>
          <w:rStyle w:val="a9"/>
          <w:rFonts w:eastAsia="仿宋_GB2312"/>
          <w:b w:val="0"/>
          <w:bCs/>
          <w:color w:val="000000"/>
          <w:sz w:val="32"/>
          <w:szCs w:val="32"/>
        </w:rPr>
        <w:t>。</w:t>
      </w:r>
    </w:p>
    <w:p w:rsidR="000C54DC" w:rsidRDefault="00B5602F">
      <w:pPr>
        <w:spacing w:line="600" w:lineRule="exact"/>
        <w:ind w:firstLineChars="200" w:firstLine="643"/>
      </w:pPr>
      <w:r>
        <w:rPr>
          <w:rFonts w:eastAsia="仿宋_GB2312" w:hint="eastAsia"/>
          <w:b/>
          <w:bCs/>
          <w:color w:val="000000"/>
          <w:sz w:val="32"/>
          <w:szCs w:val="32"/>
        </w:rPr>
        <w:t>5</w:t>
      </w:r>
      <w:r>
        <w:rPr>
          <w:rFonts w:eastAsia="仿宋_GB2312"/>
          <w:b/>
          <w:bCs/>
          <w:color w:val="000000"/>
          <w:sz w:val="32"/>
          <w:szCs w:val="32"/>
        </w:rPr>
        <w:t>．</w:t>
      </w:r>
      <w:r>
        <w:rPr>
          <w:rStyle w:val="a9"/>
          <w:rFonts w:eastAsia="仿宋_GB2312"/>
          <w:bCs/>
          <w:color w:val="000000"/>
          <w:sz w:val="32"/>
          <w:szCs w:val="32"/>
        </w:rPr>
        <w:t>文化旅游体育与传媒（类）其他文化旅游体育与传媒支出（款）宣传文化发展专项支出（项）</w:t>
      </w:r>
      <w:r>
        <w:rPr>
          <w:rStyle w:val="a9"/>
          <w:rFonts w:eastAsia="仿宋_GB2312"/>
          <w:bCs/>
          <w:color w:val="000000"/>
          <w:sz w:val="32"/>
          <w:szCs w:val="32"/>
        </w:rPr>
        <w:t>:</w:t>
      </w:r>
      <w:r>
        <w:rPr>
          <w:rStyle w:val="a9"/>
          <w:rFonts w:eastAsia="仿宋_GB2312"/>
          <w:b w:val="0"/>
          <w:bCs/>
          <w:color w:val="000000"/>
          <w:sz w:val="32"/>
          <w:szCs w:val="32"/>
        </w:rPr>
        <w:t xml:space="preserve"> </w:t>
      </w:r>
      <w:r>
        <w:rPr>
          <w:rStyle w:val="a9"/>
          <w:rFonts w:eastAsia="仿宋_GB2312"/>
          <w:b w:val="0"/>
          <w:bCs/>
          <w:color w:val="000000"/>
          <w:sz w:val="32"/>
          <w:szCs w:val="32"/>
        </w:rPr>
        <w:t>支出决算为</w:t>
      </w:r>
      <w:r>
        <w:rPr>
          <w:rStyle w:val="a9"/>
          <w:rFonts w:eastAsia="仿宋_GB2312"/>
          <w:b w:val="0"/>
          <w:bCs/>
          <w:color w:val="000000"/>
          <w:sz w:val="32"/>
          <w:szCs w:val="32"/>
        </w:rPr>
        <w:t>10</w:t>
      </w:r>
      <w:r>
        <w:rPr>
          <w:rStyle w:val="a9"/>
          <w:rFonts w:eastAsia="仿宋_GB2312"/>
          <w:b w:val="0"/>
          <w:bCs/>
          <w:color w:val="000000"/>
          <w:sz w:val="32"/>
          <w:szCs w:val="32"/>
        </w:rPr>
        <w:t>万元，完成预算</w:t>
      </w:r>
      <w:r>
        <w:rPr>
          <w:rStyle w:val="a9"/>
          <w:rFonts w:eastAsia="仿宋_GB2312"/>
          <w:b w:val="0"/>
          <w:bCs/>
          <w:color w:val="000000"/>
          <w:sz w:val="32"/>
          <w:szCs w:val="32"/>
        </w:rPr>
        <w:t>100%</w:t>
      </w:r>
      <w:r>
        <w:rPr>
          <w:rStyle w:val="a9"/>
          <w:rFonts w:eastAsia="仿宋_GB2312"/>
          <w:b w:val="0"/>
          <w:bCs/>
          <w:color w:val="000000"/>
          <w:sz w:val="32"/>
          <w:szCs w:val="32"/>
        </w:rPr>
        <w:t>，</w:t>
      </w:r>
      <w:r>
        <w:rPr>
          <w:rStyle w:val="a9"/>
          <w:rFonts w:eastAsia="仿宋_GB2312"/>
          <w:b w:val="0"/>
          <w:bCs/>
          <w:sz w:val="32"/>
        </w:rPr>
        <w:t>无增减变动</w:t>
      </w:r>
      <w:r>
        <w:rPr>
          <w:rStyle w:val="a9"/>
          <w:rFonts w:eastAsia="仿宋_GB2312"/>
          <w:b w:val="0"/>
          <w:bCs/>
          <w:color w:val="000000"/>
          <w:sz w:val="32"/>
          <w:szCs w:val="32"/>
        </w:rPr>
        <w:t>。</w:t>
      </w:r>
    </w:p>
    <w:p w:rsidR="000C54DC" w:rsidRDefault="00B5602F">
      <w:pPr>
        <w:spacing w:line="600" w:lineRule="exact"/>
        <w:ind w:firstLineChars="200" w:firstLine="643"/>
        <w:rPr>
          <w:rFonts w:eastAsia="仿宋_GB2312"/>
          <w:b/>
          <w:sz w:val="32"/>
          <w:szCs w:val="32"/>
        </w:rPr>
      </w:pPr>
      <w:r>
        <w:rPr>
          <w:rStyle w:val="a9"/>
          <w:rFonts w:eastAsia="仿宋_GB2312" w:hint="eastAsia"/>
          <w:bCs/>
          <w:sz w:val="32"/>
          <w:szCs w:val="32"/>
        </w:rPr>
        <w:t>6</w:t>
      </w:r>
      <w:r>
        <w:rPr>
          <w:rFonts w:eastAsia="仿宋_GB2312"/>
          <w:b/>
          <w:bCs/>
          <w:color w:val="000000"/>
          <w:sz w:val="32"/>
          <w:szCs w:val="32"/>
        </w:rPr>
        <w:t>．</w:t>
      </w:r>
      <w:r>
        <w:rPr>
          <w:rStyle w:val="a9"/>
          <w:rFonts w:eastAsia="仿宋_GB2312"/>
          <w:bCs/>
          <w:color w:val="000000"/>
          <w:sz w:val="32"/>
          <w:szCs w:val="32"/>
        </w:rPr>
        <w:t>社会保障和就业（类）行政事业单位养老支出（款）行政单位离退休（项）</w:t>
      </w:r>
      <w:r>
        <w:rPr>
          <w:rStyle w:val="a9"/>
          <w:rFonts w:eastAsia="仿宋_GB2312"/>
          <w:bCs/>
          <w:color w:val="000000"/>
          <w:sz w:val="32"/>
          <w:szCs w:val="32"/>
        </w:rPr>
        <w:t>:</w:t>
      </w:r>
      <w:r>
        <w:rPr>
          <w:rStyle w:val="a9"/>
          <w:rFonts w:eastAsia="仿宋_GB2312"/>
          <w:b w:val="0"/>
          <w:bCs/>
          <w:color w:val="000000"/>
          <w:sz w:val="32"/>
          <w:szCs w:val="32"/>
        </w:rPr>
        <w:t xml:space="preserve"> </w:t>
      </w:r>
      <w:r>
        <w:rPr>
          <w:rStyle w:val="a9"/>
          <w:rFonts w:eastAsia="仿宋_GB2312"/>
          <w:b w:val="0"/>
          <w:bCs/>
          <w:color w:val="000000"/>
          <w:sz w:val="32"/>
          <w:szCs w:val="32"/>
        </w:rPr>
        <w:t>支出决算为</w:t>
      </w:r>
      <w:r>
        <w:rPr>
          <w:rStyle w:val="a9"/>
          <w:rFonts w:eastAsia="仿宋_GB2312"/>
          <w:b w:val="0"/>
          <w:bCs/>
          <w:color w:val="000000"/>
          <w:sz w:val="32"/>
          <w:szCs w:val="32"/>
        </w:rPr>
        <w:t>57.37</w:t>
      </w:r>
      <w:r>
        <w:rPr>
          <w:rStyle w:val="a9"/>
          <w:rFonts w:eastAsia="仿宋_GB2312"/>
          <w:b w:val="0"/>
          <w:bCs/>
          <w:color w:val="000000"/>
          <w:sz w:val="32"/>
          <w:szCs w:val="32"/>
        </w:rPr>
        <w:t>万元，完成预算</w:t>
      </w:r>
      <w:r>
        <w:rPr>
          <w:rStyle w:val="a9"/>
          <w:rFonts w:eastAsia="仿宋_GB2312"/>
          <w:b w:val="0"/>
          <w:bCs/>
          <w:color w:val="000000"/>
          <w:sz w:val="32"/>
          <w:szCs w:val="32"/>
        </w:rPr>
        <w:t>98.25%</w:t>
      </w:r>
      <w:r>
        <w:rPr>
          <w:rStyle w:val="a9"/>
          <w:rFonts w:eastAsia="仿宋_GB2312"/>
          <w:b w:val="0"/>
          <w:bCs/>
          <w:color w:val="000000"/>
          <w:sz w:val="32"/>
          <w:szCs w:val="32"/>
        </w:rPr>
        <w:t>，</w:t>
      </w:r>
      <w:r>
        <w:rPr>
          <w:rStyle w:val="a9"/>
          <w:rFonts w:eastAsia="仿宋_GB2312"/>
          <w:b w:val="0"/>
          <w:bCs/>
          <w:sz w:val="32"/>
          <w:szCs w:val="32"/>
        </w:rPr>
        <w:t>决算数小于预算数的主要原因是离休费结余</w:t>
      </w:r>
      <w:r>
        <w:rPr>
          <w:rStyle w:val="a9"/>
          <w:rFonts w:eastAsia="仿宋_GB2312"/>
          <w:b w:val="0"/>
          <w:bCs/>
          <w:color w:val="000000"/>
          <w:sz w:val="32"/>
          <w:szCs w:val="32"/>
        </w:rPr>
        <w:t>。</w:t>
      </w:r>
    </w:p>
    <w:p w:rsidR="000C54DC" w:rsidRDefault="00B5602F">
      <w:pPr>
        <w:spacing w:line="600" w:lineRule="exact"/>
        <w:ind w:firstLineChars="200" w:firstLine="643"/>
        <w:rPr>
          <w:rFonts w:eastAsia="仿宋_GB2312"/>
          <w:b/>
          <w:sz w:val="32"/>
          <w:szCs w:val="32"/>
        </w:rPr>
      </w:pPr>
      <w:r>
        <w:rPr>
          <w:rStyle w:val="a9"/>
          <w:rFonts w:eastAsia="仿宋_GB2312" w:hint="eastAsia"/>
          <w:bCs/>
          <w:sz w:val="32"/>
          <w:szCs w:val="32"/>
        </w:rPr>
        <w:t>7</w:t>
      </w:r>
      <w:r>
        <w:rPr>
          <w:rFonts w:eastAsia="仿宋_GB2312"/>
          <w:b/>
          <w:bCs/>
          <w:color w:val="000000"/>
          <w:sz w:val="32"/>
          <w:szCs w:val="32"/>
        </w:rPr>
        <w:t>．</w:t>
      </w:r>
      <w:r>
        <w:rPr>
          <w:rStyle w:val="a9"/>
          <w:rFonts w:eastAsia="仿宋_GB2312"/>
          <w:bCs/>
          <w:color w:val="000000"/>
          <w:sz w:val="32"/>
          <w:szCs w:val="32"/>
        </w:rPr>
        <w:t>社会保障和就业</w:t>
      </w:r>
      <w:r>
        <w:rPr>
          <w:rStyle w:val="a9"/>
          <w:rFonts w:eastAsia="仿宋_GB2312"/>
          <w:bCs/>
          <w:sz w:val="32"/>
          <w:szCs w:val="32"/>
        </w:rPr>
        <w:t>（类）</w:t>
      </w:r>
      <w:r>
        <w:rPr>
          <w:rStyle w:val="a9"/>
          <w:rFonts w:eastAsia="仿宋_GB2312"/>
          <w:bCs/>
          <w:color w:val="000000"/>
          <w:sz w:val="32"/>
          <w:szCs w:val="32"/>
        </w:rPr>
        <w:t>行政事业单位养老支出</w:t>
      </w:r>
      <w:r>
        <w:rPr>
          <w:rStyle w:val="a9"/>
          <w:rFonts w:eastAsia="仿宋_GB2312"/>
          <w:bCs/>
          <w:sz w:val="32"/>
          <w:szCs w:val="32"/>
        </w:rPr>
        <w:t>（款）</w:t>
      </w:r>
      <w:r>
        <w:rPr>
          <w:rStyle w:val="a9"/>
          <w:rFonts w:eastAsia="仿宋_GB2312"/>
          <w:bCs/>
          <w:color w:val="000000"/>
          <w:sz w:val="32"/>
          <w:szCs w:val="32"/>
        </w:rPr>
        <w:t>机关事业单位基本养老保险缴费支出</w:t>
      </w:r>
      <w:r>
        <w:rPr>
          <w:rStyle w:val="a9"/>
          <w:rFonts w:eastAsia="仿宋_GB2312"/>
          <w:bCs/>
          <w:sz w:val="32"/>
          <w:szCs w:val="32"/>
        </w:rPr>
        <w:t>（项）</w:t>
      </w:r>
      <w:r>
        <w:rPr>
          <w:rStyle w:val="a9"/>
          <w:rFonts w:eastAsia="仿宋_GB2312"/>
          <w:bCs/>
          <w:sz w:val="32"/>
          <w:szCs w:val="32"/>
        </w:rPr>
        <w:t>:</w:t>
      </w:r>
      <w:r>
        <w:rPr>
          <w:rStyle w:val="a9"/>
          <w:rFonts w:eastAsia="仿宋_GB2312"/>
          <w:b w:val="0"/>
          <w:bCs/>
          <w:sz w:val="32"/>
          <w:szCs w:val="32"/>
        </w:rPr>
        <w:t xml:space="preserve"> </w:t>
      </w:r>
      <w:r>
        <w:rPr>
          <w:rStyle w:val="a9"/>
          <w:rFonts w:eastAsia="仿宋_GB2312"/>
          <w:b w:val="0"/>
          <w:bCs/>
          <w:sz w:val="32"/>
          <w:szCs w:val="32"/>
        </w:rPr>
        <w:t>支出决算为</w:t>
      </w:r>
      <w:r>
        <w:rPr>
          <w:rStyle w:val="a9"/>
          <w:rFonts w:eastAsia="仿宋_GB2312" w:hint="eastAsia"/>
          <w:b w:val="0"/>
          <w:bCs/>
          <w:sz w:val="32"/>
          <w:szCs w:val="32"/>
        </w:rPr>
        <w:t>80.91</w:t>
      </w:r>
      <w:r>
        <w:rPr>
          <w:rStyle w:val="a9"/>
          <w:rFonts w:eastAsia="仿宋_GB2312"/>
          <w:b w:val="0"/>
          <w:bCs/>
          <w:sz w:val="32"/>
          <w:szCs w:val="32"/>
        </w:rPr>
        <w:t>万元，完成预算</w:t>
      </w:r>
      <w:r>
        <w:rPr>
          <w:rStyle w:val="a9"/>
          <w:rFonts w:eastAsia="仿宋_GB2312"/>
          <w:b w:val="0"/>
          <w:bCs/>
          <w:sz w:val="32"/>
          <w:szCs w:val="32"/>
        </w:rPr>
        <w:t>9</w:t>
      </w:r>
      <w:r>
        <w:rPr>
          <w:rStyle w:val="a9"/>
          <w:rFonts w:eastAsia="仿宋_GB2312" w:hint="eastAsia"/>
          <w:b w:val="0"/>
          <w:bCs/>
          <w:sz w:val="32"/>
          <w:szCs w:val="32"/>
        </w:rPr>
        <w:t>7.53</w:t>
      </w:r>
      <w:r>
        <w:rPr>
          <w:rStyle w:val="a9"/>
          <w:rFonts w:eastAsia="仿宋_GB2312"/>
          <w:b w:val="0"/>
          <w:bCs/>
          <w:sz w:val="32"/>
          <w:szCs w:val="32"/>
        </w:rPr>
        <w:t>%</w:t>
      </w:r>
      <w:r>
        <w:rPr>
          <w:rStyle w:val="a9"/>
          <w:rFonts w:eastAsia="仿宋_GB2312"/>
          <w:b w:val="0"/>
          <w:bCs/>
          <w:sz w:val="32"/>
          <w:szCs w:val="32"/>
        </w:rPr>
        <w:t>，决算数小于预算数的主要原因是</w:t>
      </w:r>
      <w:r>
        <w:rPr>
          <w:rStyle w:val="a9"/>
          <w:rFonts w:eastAsia="仿宋_GB2312"/>
          <w:b w:val="0"/>
          <w:bCs/>
          <w:color w:val="000000"/>
          <w:sz w:val="32"/>
          <w:szCs w:val="32"/>
        </w:rPr>
        <w:t>机关基本养老保险经费结余</w:t>
      </w:r>
      <w:r>
        <w:rPr>
          <w:rStyle w:val="a9"/>
          <w:rFonts w:eastAsia="仿宋_GB2312"/>
          <w:b w:val="0"/>
          <w:bCs/>
          <w:sz w:val="32"/>
          <w:szCs w:val="32"/>
        </w:rPr>
        <w:t>。</w:t>
      </w:r>
    </w:p>
    <w:p w:rsidR="000C54DC" w:rsidRDefault="00B5602F">
      <w:pPr>
        <w:spacing w:line="600" w:lineRule="exact"/>
        <w:ind w:firstLineChars="200" w:firstLine="643"/>
        <w:rPr>
          <w:rStyle w:val="a9"/>
          <w:rFonts w:eastAsia="仿宋_GB2312"/>
          <w:b w:val="0"/>
          <w:bCs/>
          <w:sz w:val="32"/>
          <w:szCs w:val="32"/>
        </w:rPr>
      </w:pPr>
      <w:r>
        <w:rPr>
          <w:rFonts w:eastAsia="仿宋_GB2312" w:hint="eastAsia"/>
          <w:b/>
          <w:bCs/>
          <w:color w:val="000000"/>
          <w:sz w:val="32"/>
          <w:szCs w:val="32"/>
        </w:rPr>
        <w:t>8</w:t>
      </w:r>
      <w:r>
        <w:rPr>
          <w:rFonts w:eastAsia="仿宋_GB2312"/>
          <w:b/>
          <w:bCs/>
          <w:color w:val="000000"/>
          <w:sz w:val="32"/>
          <w:szCs w:val="32"/>
        </w:rPr>
        <w:t>．</w:t>
      </w:r>
      <w:r>
        <w:rPr>
          <w:rStyle w:val="a9"/>
          <w:rFonts w:eastAsia="仿宋_GB2312"/>
          <w:bCs/>
          <w:sz w:val="32"/>
          <w:szCs w:val="32"/>
        </w:rPr>
        <w:t>社会保障和就业（类）</w:t>
      </w:r>
      <w:r>
        <w:rPr>
          <w:rStyle w:val="a9"/>
          <w:rFonts w:eastAsia="仿宋_GB2312"/>
          <w:bCs/>
          <w:color w:val="000000"/>
          <w:sz w:val="32"/>
          <w:szCs w:val="32"/>
        </w:rPr>
        <w:t>行政事业单位养老支出</w:t>
      </w:r>
      <w:r>
        <w:rPr>
          <w:rStyle w:val="a9"/>
          <w:rFonts w:eastAsia="仿宋_GB2312"/>
          <w:bCs/>
          <w:sz w:val="32"/>
          <w:szCs w:val="32"/>
        </w:rPr>
        <w:t>（款）</w:t>
      </w:r>
      <w:r>
        <w:rPr>
          <w:rStyle w:val="a9"/>
          <w:rFonts w:eastAsia="仿宋_GB2312"/>
          <w:bCs/>
          <w:color w:val="000000"/>
          <w:sz w:val="32"/>
          <w:szCs w:val="32"/>
        </w:rPr>
        <w:t>机关事业单位职业年金缴费支出</w:t>
      </w:r>
      <w:r>
        <w:rPr>
          <w:rStyle w:val="a9"/>
          <w:rFonts w:eastAsia="仿宋_GB2312"/>
          <w:bCs/>
          <w:sz w:val="32"/>
          <w:szCs w:val="32"/>
        </w:rPr>
        <w:t>（项）</w:t>
      </w:r>
      <w:r>
        <w:rPr>
          <w:rStyle w:val="a9"/>
          <w:rFonts w:eastAsia="仿宋_GB2312"/>
          <w:bCs/>
          <w:sz w:val="32"/>
          <w:szCs w:val="32"/>
        </w:rPr>
        <w:t>:</w:t>
      </w:r>
      <w:r>
        <w:rPr>
          <w:rStyle w:val="a9"/>
          <w:rFonts w:eastAsia="仿宋_GB2312"/>
          <w:b w:val="0"/>
          <w:bCs/>
          <w:sz w:val="32"/>
          <w:szCs w:val="32"/>
        </w:rPr>
        <w:t xml:space="preserve"> </w:t>
      </w:r>
      <w:r>
        <w:rPr>
          <w:rStyle w:val="a9"/>
          <w:rFonts w:eastAsia="仿宋_GB2312"/>
          <w:b w:val="0"/>
          <w:bCs/>
          <w:sz w:val="32"/>
          <w:szCs w:val="32"/>
        </w:rPr>
        <w:t>支出决算为</w:t>
      </w:r>
      <w:r>
        <w:rPr>
          <w:rStyle w:val="a9"/>
          <w:rFonts w:eastAsia="仿宋_GB2312" w:hint="eastAsia"/>
          <w:b w:val="0"/>
          <w:bCs/>
          <w:sz w:val="32"/>
          <w:szCs w:val="32"/>
        </w:rPr>
        <w:t>28.48</w:t>
      </w:r>
      <w:r>
        <w:rPr>
          <w:rStyle w:val="a9"/>
          <w:rFonts w:eastAsia="仿宋_GB2312"/>
          <w:b w:val="0"/>
          <w:bCs/>
          <w:sz w:val="32"/>
          <w:szCs w:val="32"/>
        </w:rPr>
        <w:t>万元，完成预算</w:t>
      </w:r>
      <w:r>
        <w:rPr>
          <w:rStyle w:val="a9"/>
          <w:rFonts w:eastAsia="仿宋_GB2312" w:hint="eastAsia"/>
          <w:b w:val="0"/>
          <w:bCs/>
          <w:sz w:val="32"/>
          <w:szCs w:val="32"/>
        </w:rPr>
        <w:t>100</w:t>
      </w:r>
      <w:r>
        <w:rPr>
          <w:rStyle w:val="a9"/>
          <w:rFonts w:eastAsia="仿宋_GB2312"/>
          <w:b w:val="0"/>
          <w:bCs/>
          <w:sz w:val="32"/>
          <w:szCs w:val="32"/>
        </w:rPr>
        <w:t>%</w:t>
      </w:r>
      <w:r>
        <w:rPr>
          <w:rStyle w:val="a9"/>
          <w:rFonts w:eastAsia="仿宋_GB2312"/>
          <w:b w:val="0"/>
          <w:bCs/>
          <w:sz w:val="32"/>
          <w:szCs w:val="32"/>
        </w:rPr>
        <w:t>，</w:t>
      </w:r>
      <w:r>
        <w:rPr>
          <w:rStyle w:val="a9"/>
          <w:rFonts w:eastAsia="仿宋_GB2312"/>
          <w:b w:val="0"/>
          <w:bCs/>
          <w:sz w:val="32"/>
        </w:rPr>
        <w:t>无增减变动</w:t>
      </w:r>
      <w:r>
        <w:rPr>
          <w:rStyle w:val="a9"/>
          <w:rFonts w:eastAsia="仿宋_GB2312"/>
          <w:b w:val="0"/>
          <w:bCs/>
          <w:color w:val="000000"/>
          <w:sz w:val="32"/>
          <w:szCs w:val="32"/>
        </w:rPr>
        <w:t>。</w:t>
      </w:r>
    </w:p>
    <w:p w:rsidR="000C54DC" w:rsidRDefault="00B5602F">
      <w:pPr>
        <w:spacing w:line="600" w:lineRule="exact"/>
        <w:ind w:firstLineChars="200" w:firstLine="643"/>
        <w:rPr>
          <w:rStyle w:val="a9"/>
          <w:rFonts w:eastAsia="仿宋_GB2312"/>
          <w:b w:val="0"/>
          <w:bCs/>
          <w:color w:val="000000"/>
          <w:sz w:val="32"/>
          <w:szCs w:val="32"/>
        </w:rPr>
      </w:pPr>
      <w:r>
        <w:rPr>
          <w:rStyle w:val="a9"/>
          <w:rFonts w:eastAsia="仿宋_GB2312" w:hint="eastAsia"/>
          <w:bCs/>
          <w:color w:val="000000"/>
          <w:sz w:val="32"/>
          <w:szCs w:val="32"/>
        </w:rPr>
        <w:t>9</w:t>
      </w:r>
      <w:r>
        <w:rPr>
          <w:rFonts w:eastAsia="仿宋_GB2312"/>
          <w:b/>
          <w:bCs/>
          <w:color w:val="000000"/>
          <w:sz w:val="32"/>
          <w:szCs w:val="32"/>
        </w:rPr>
        <w:t>．</w:t>
      </w:r>
      <w:r>
        <w:rPr>
          <w:rStyle w:val="a9"/>
          <w:rFonts w:eastAsia="仿宋_GB2312"/>
          <w:bCs/>
          <w:color w:val="000000"/>
          <w:sz w:val="32"/>
          <w:szCs w:val="32"/>
        </w:rPr>
        <w:t>社会保障和就业（类）就业补助（款）其他就业补助支出（项）</w:t>
      </w:r>
      <w:r>
        <w:rPr>
          <w:rStyle w:val="a9"/>
          <w:rFonts w:eastAsia="仿宋_GB2312"/>
          <w:bCs/>
          <w:color w:val="000000"/>
          <w:sz w:val="32"/>
          <w:szCs w:val="32"/>
        </w:rPr>
        <w:t>:</w:t>
      </w:r>
      <w:r>
        <w:rPr>
          <w:rStyle w:val="a9"/>
          <w:rFonts w:eastAsia="仿宋_GB2312"/>
          <w:b w:val="0"/>
          <w:bCs/>
          <w:color w:val="000000"/>
          <w:sz w:val="32"/>
          <w:szCs w:val="32"/>
        </w:rPr>
        <w:t xml:space="preserve"> </w:t>
      </w:r>
      <w:r>
        <w:rPr>
          <w:rStyle w:val="a9"/>
          <w:rFonts w:eastAsia="仿宋_GB2312"/>
          <w:b w:val="0"/>
          <w:bCs/>
          <w:color w:val="000000"/>
          <w:sz w:val="32"/>
          <w:szCs w:val="32"/>
        </w:rPr>
        <w:t>支出决算为</w:t>
      </w:r>
      <w:r>
        <w:rPr>
          <w:rStyle w:val="a9"/>
          <w:rFonts w:eastAsia="仿宋_GB2312"/>
          <w:b w:val="0"/>
          <w:bCs/>
          <w:color w:val="000000"/>
          <w:sz w:val="32"/>
          <w:szCs w:val="32"/>
        </w:rPr>
        <w:t>298.78</w:t>
      </w:r>
      <w:r>
        <w:rPr>
          <w:rStyle w:val="a9"/>
          <w:rFonts w:eastAsia="仿宋_GB2312"/>
          <w:b w:val="0"/>
          <w:bCs/>
          <w:color w:val="000000"/>
          <w:sz w:val="32"/>
          <w:szCs w:val="32"/>
        </w:rPr>
        <w:t>万元，完成预算</w:t>
      </w:r>
      <w:r>
        <w:rPr>
          <w:rStyle w:val="a9"/>
          <w:rFonts w:eastAsia="仿宋_GB2312"/>
          <w:b w:val="0"/>
          <w:bCs/>
          <w:color w:val="000000"/>
          <w:sz w:val="32"/>
          <w:szCs w:val="32"/>
        </w:rPr>
        <w:t>99.59%</w:t>
      </w:r>
      <w:r>
        <w:rPr>
          <w:rStyle w:val="a9"/>
          <w:rFonts w:eastAsia="仿宋_GB2312"/>
          <w:b w:val="0"/>
          <w:bCs/>
          <w:color w:val="000000"/>
          <w:sz w:val="32"/>
          <w:szCs w:val="32"/>
        </w:rPr>
        <w:t>，决算数小于预算数的主要原因是就业创业补助资金</w:t>
      </w:r>
      <w:r>
        <w:rPr>
          <w:rStyle w:val="a9"/>
          <w:rFonts w:eastAsia="仿宋_GB2312" w:hint="eastAsia"/>
          <w:b w:val="0"/>
          <w:bCs/>
          <w:color w:val="000000"/>
          <w:sz w:val="32"/>
          <w:szCs w:val="32"/>
        </w:rPr>
        <w:t>项目</w:t>
      </w:r>
      <w:r>
        <w:rPr>
          <w:rStyle w:val="a9"/>
          <w:rFonts w:eastAsia="仿宋_GB2312"/>
          <w:b w:val="0"/>
          <w:bCs/>
          <w:sz w:val="32"/>
        </w:rPr>
        <w:t>支出结余</w:t>
      </w:r>
      <w:r>
        <w:rPr>
          <w:rStyle w:val="a9"/>
          <w:rFonts w:eastAsia="仿宋_GB2312"/>
          <w:b w:val="0"/>
          <w:bCs/>
          <w:color w:val="000000"/>
          <w:sz w:val="32"/>
          <w:szCs w:val="32"/>
        </w:rPr>
        <w:t>。</w:t>
      </w:r>
    </w:p>
    <w:p w:rsidR="000C54DC" w:rsidRDefault="00B5602F">
      <w:pPr>
        <w:spacing w:line="600" w:lineRule="exact"/>
        <w:ind w:firstLineChars="200" w:firstLine="643"/>
        <w:rPr>
          <w:rFonts w:eastAsia="仿宋_GB2312"/>
          <w:bCs/>
          <w:color w:val="000000"/>
          <w:sz w:val="32"/>
          <w:szCs w:val="32"/>
        </w:rPr>
      </w:pPr>
      <w:r>
        <w:rPr>
          <w:rStyle w:val="a9"/>
          <w:rFonts w:eastAsia="仿宋_GB2312" w:hint="eastAsia"/>
          <w:bCs/>
          <w:color w:val="000000"/>
          <w:sz w:val="32"/>
          <w:szCs w:val="32"/>
        </w:rPr>
        <w:t>1</w:t>
      </w:r>
      <w:r>
        <w:rPr>
          <w:rFonts w:eastAsia="仿宋_GB2312" w:hint="eastAsia"/>
          <w:b/>
          <w:bCs/>
          <w:color w:val="000000"/>
          <w:sz w:val="32"/>
          <w:szCs w:val="32"/>
        </w:rPr>
        <w:t>0</w:t>
      </w:r>
      <w:r>
        <w:rPr>
          <w:rFonts w:eastAsia="仿宋_GB2312"/>
          <w:b/>
          <w:bCs/>
          <w:color w:val="000000"/>
          <w:sz w:val="32"/>
          <w:szCs w:val="32"/>
        </w:rPr>
        <w:t>．</w:t>
      </w:r>
      <w:r>
        <w:rPr>
          <w:rFonts w:eastAsia="仿宋_GB2312"/>
          <w:b/>
          <w:bCs/>
          <w:color w:val="000000" w:themeColor="text1"/>
          <w:sz w:val="32"/>
          <w:szCs w:val="32"/>
        </w:rPr>
        <w:t>卫生健康支出</w:t>
      </w:r>
      <w:r>
        <w:rPr>
          <w:rStyle w:val="a9"/>
          <w:rFonts w:eastAsia="仿宋_GB2312"/>
          <w:bCs/>
          <w:color w:val="000000"/>
          <w:sz w:val="32"/>
          <w:szCs w:val="32"/>
        </w:rPr>
        <w:t>（类）公共卫生（款）重大公共卫生服务（项）</w:t>
      </w:r>
      <w:r>
        <w:rPr>
          <w:rStyle w:val="a9"/>
          <w:rFonts w:eastAsia="仿宋_GB2312"/>
          <w:bCs/>
          <w:color w:val="000000"/>
          <w:sz w:val="32"/>
          <w:szCs w:val="32"/>
        </w:rPr>
        <w:t>:</w:t>
      </w:r>
      <w:r>
        <w:rPr>
          <w:rStyle w:val="a9"/>
          <w:rFonts w:eastAsia="仿宋_GB2312"/>
          <w:b w:val="0"/>
          <w:bCs/>
          <w:color w:val="000000"/>
          <w:sz w:val="32"/>
          <w:szCs w:val="32"/>
        </w:rPr>
        <w:t>支出决算为</w:t>
      </w:r>
      <w:r>
        <w:rPr>
          <w:rStyle w:val="a9"/>
          <w:rFonts w:eastAsia="仿宋_GB2312"/>
          <w:b w:val="0"/>
          <w:bCs/>
          <w:color w:val="000000"/>
          <w:sz w:val="32"/>
          <w:szCs w:val="32"/>
        </w:rPr>
        <w:t>10</w:t>
      </w:r>
      <w:r>
        <w:rPr>
          <w:rStyle w:val="a9"/>
          <w:rFonts w:eastAsia="仿宋_GB2312"/>
          <w:b w:val="0"/>
          <w:bCs/>
          <w:color w:val="000000"/>
          <w:sz w:val="32"/>
          <w:szCs w:val="32"/>
        </w:rPr>
        <w:t>万元，完成预算</w:t>
      </w:r>
      <w:r>
        <w:rPr>
          <w:rStyle w:val="a9"/>
          <w:rFonts w:eastAsia="仿宋_GB2312"/>
          <w:b w:val="0"/>
          <w:bCs/>
          <w:color w:val="000000"/>
          <w:sz w:val="32"/>
          <w:szCs w:val="32"/>
        </w:rPr>
        <w:t>100%</w:t>
      </w:r>
      <w:r>
        <w:rPr>
          <w:rStyle w:val="a9"/>
          <w:rFonts w:eastAsia="仿宋_GB2312"/>
          <w:b w:val="0"/>
          <w:bCs/>
          <w:color w:val="000000"/>
          <w:sz w:val="32"/>
          <w:szCs w:val="32"/>
        </w:rPr>
        <w:t>，</w:t>
      </w:r>
      <w:r>
        <w:rPr>
          <w:rStyle w:val="a9"/>
          <w:rFonts w:eastAsia="仿宋_GB2312"/>
          <w:b w:val="0"/>
          <w:bCs/>
          <w:sz w:val="32"/>
        </w:rPr>
        <w:t>无增减变动</w:t>
      </w:r>
      <w:r>
        <w:rPr>
          <w:rStyle w:val="a9"/>
          <w:rFonts w:eastAsia="仿宋_GB2312"/>
          <w:b w:val="0"/>
          <w:bCs/>
          <w:color w:val="000000"/>
          <w:sz w:val="32"/>
          <w:szCs w:val="32"/>
        </w:rPr>
        <w:t>。</w:t>
      </w:r>
    </w:p>
    <w:p w:rsidR="000C54DC" w:rsidRDefault="00B5602F">
      <w:pPr>
        <w:spacing w:line="600" w:lineRule="exact"/>
        <w:ind w:firstLineChars="200" w:firstLine="643"/>
      </w:pPr>
      <w:r>
        <w:rPr>
          <w:rStyle w:val="a9"/>
          <w:rFonts w:eastAsia="仿宋_GB2312"/>
          <w:bCs/>
          <w:color w:val="000000"/>
          <w:sz w:val="32"/>
          <w:szCs w:val="32"/>
        </w:rPr>
        <w:t>1</w:t>
      </w:r>
      <w:r>
        <w:rPr>
          <w:rStyle w:val="a9"/>
          <w:rFonts w:eastAsia="仿宋_GB2312" w:hint="eastAsia"/>
          <w:bCs/>
          <w:color w:val="000000"/>
          <w:sz w:val="32"/>
          <w:szCs w:val="32"/>
        </w:rPr>
        <w:t>1</w:t>
      </w:r>
      <w:r>
        <w:rPr>
          <w:rFonts w:eastAsia="仿宋_GB2312"/>
          <w:b/>
          <w:bCs/>
          <w:color w:val="000000"/>
          <w:sz w:val="32"/>
          <w:szCs w:val="32"/>
        </w:rPr>
        <w:t>．</w:t>
      </w:r>
      <w:r>
        <w:rPr>
          <w:rFonts w:eastAsia="仿宋_GB2312"/>
          <w:b/>
          <w:bCs/>
          <w:color w:val="000000" w:themeColor="text1"/>
          <w:sz w:val="32"/>
          <w:szCs w:val="32"/>
        </w:rPr>
        <w:t>卫生健康支出</w:t>
      </w:r>
      <w:r>
        <w:rPr>
          <w:rStyle w:val="a9"/>
          <w:rFonts w:eastAsia="仿宋_GB2312"/>
          <w:bCs/>
          <w:color w:val="000000"/>
          <w:sz w:val="32"/>
          <w:szCs w:val="32"/>
        </w:rPr>
        <w:t>（类）行政事业单位医疗（款）行政单位医疗（项）</w:t>
      </w:r>
      <w:r>
        <w:rPr>
          <w:rStyle w:val="a9"/>
          <w:rFonts w:eastAsia="仿宋_GB2312"/>
          <w:bCs/>
          <w:color w:val="000000"/>
          <w:sz w:val="32"/>
          <w:szCs w:val="32"/>
        </w:rPr>
        <w:t>:</w:t>
      </w:r>
      <w:r>
        <w:rPr>
          <w:rStyle w:val="a9"/>
          <w:rFonts w:eastAsia="仿宋_GB2312"/>
          <w:b w:val="0"/>
          <w:bCs/>
          <w:color w:val="000000"/>
          <w:sz w:val="32"/>
          <w:szCs w:val="32"/>
        </w:rPr>
        <w:t>支出决算为</w:t>
      </w:r>
      <w:r>
        <w:rPr>
          <w:rStyle w:val="a9"/>
          <w:rFonts w:eastAsia="仿宋_GB2312"/>
          <w:b w:val="0"/>
          <w:bCs/>
          <w:color w:val="000000"/>
          <w:sz w:val="32"/>
          <w:szCs w:val="32"/>
        </w:rPr>
        <w:t>72.16</w:t>
      </w:r>
      <w:r>
        <w:rPr>
          <w:rStyle w:val="a9"/>
          <w:rFonts w:eastAsia="仿宋_GB2312"/>
          <w:b w:val="0"/>
          <w:bCs/>
          <w:color w:val="000000"/>
          <w:sz w:val="32"/>
          <w:szCs w:val="32"/>
        </w:rPr>
        <w:t>万元，完成预算</w:t>
      </w:r>
      <w:r>
        <w:rPr>
          <w:rStyle w:val="a9"/>
          <w:rFonts w:eastAsia="仿宋_GB2312"/>
          <w:b w:val="0"/>
          <w:bCs/>
          <w:color w:val="000000"/>
          <w:sz w:val="32"/>
          <w:szCs w:val="32"/>
        </w:rPr>
        <w:t>100%</w:t>
      </w:r>
      <w:r>
        <w:rPr>
          <w:rStyle w:val="a9"/>
          <w:rFonts w:eastAsia="仿宋_GB2312"/>
          <w:b w:val="0"/>
          <w:bCs/>
          <w:color w:val="000000"/>
          <w:sz w:val="32"/>
          <w:szCs w:val="32"/>
        </w:rPr>
        <w:t>，</w:t>
      </w:r>
      <w:r>
        <w:rPr>
          <w:rStyle w:val="a9"/>
          <w:rFonts w:eastAsia="仿宋_GB2312"/>
          <w:b w:val="0"/>
          <w:bCs/>
          <w:sz w:val="32"/>
        </w:rPr>
        <w:t>无增减变动</w:t>
      </w:r>
      <w:r>
        <w:rPr>
          <w:rStyle w:val="a9"/>
          <w:rFonts w:eastAsia="仿宋_GB2312"/>
          <w:b w:val="0"/>
          <w:bCs/>
          <w:color w:val="000000"/>
          <w:sz w:val="32"/>
          <w:szCs w:val="32"/>
        </w:rPr>
        <w:t>。</w:t>
      </w:r>
    </w:p>
    <w:p w:rsidR="000C54DC" w:rsidRDefault="00B5602F">
      <w:pPr>
        <w:spacing w:line="600" w:lineRule="exact"/>
        <w:ind w:firstLineChars="200" w:firstLine="643"/>
        <w:rPr>
          <w:rFonts w:eastAsia="仿宋_GB2312"/>
          <w:bCs/>
          <w:color w:val="000000"/>
          <w:sz w:val="32"/>
          <w:szCs w:val="32"/>
        </w:rPr>
      </w:pPr>
      <w:r>
        <w:rPr>
          <w:rStyle w:val="a9"/>
          <w:rFonts w:eastAsia="仿宋_GB2312"/>
          <w:bCs/>
          <w:color w:val="000000"/>
          <w:sz w:val="32"/>
          <w:szCs w:val="32"/>
        </w:rPr>
        <w:t>1</w:t>
      </w:r>
      <w:r>
        <w:rPr>
          <w:rStyle w:val="a9"/>
          <w:rFonts w:eastAsia="仿宋_GB2312" w:hint="eastAsia"/>
          <w:bCs/>
          <w:color w:val="000000"/>
          <w:sz w:val="32"/>
          <w:szCs w:val="32"/>
        </w:rPr>
        <w:t>2</w:t>
      </w:r>
      <w:r>
        <w:rPr>
          <w:rFonts w:eastAsia="仿宋_GB2312"/>
          <w:b/>
          <w:bCs/>
          <w:color w:val="000000"/>
          <w:sz w:val="32"/>
          <w:szCs w:val="32"/>
        </w:rPr>
        <w:t>．</w:t>
      </w:r>
      <w:r>
        <w:rPr>
          <w:rFonts w:eastAsia="仿宋_GB2312"/>
          <w:b/>
          <w:bCs/>
          <w:color w:val="000000" w:themeColor="text1"/>
          <w:sz w:val="32"/>
          <w:szCs w:val="32"/>
        </w:rPr>
        <w:t>住房保障支出</w:t>
      </w:r>
      <w:r>
        <w:rPr>
          <w:rStyle w:val="a9"/>
          <w:rFonts w:eastAsia="仿宋_GB2312"/>
          <w:bCs/>
          <w:color w:val="000000"/>
          <w:sz w:val="32"/>
          <w:szCs w:val="32"/>
        </w:rPr>
        <w:t>（类）住房改革支出（款）住房公积金（项）</w:t>
      </w:r>
      <w:r>
        <w:rPr>
          <w:rStyle w:val="a9"/>
          <w:rFonts w:eastAsia="仿宋_GB2312"/>
          <w:bCs/>
          <w:color w:val="000000"/>
          <w:sz w:val="32"/>
          <w:szCs w:val="32"/>
        </w:rPr>
        <w:t>:</w:t>
      </w:r>
      <w:r>
        <w:rPr>
          <w:rStyle w:val="a9"/>
          <w:rFonts w:eastAsia="仿宋_GB2312"/>
          <w:b w:val="0"/>
          <w:bCs/>
          <w:color w:val="000000"/>
          <w:sz w:val="32"/>
          <w:szCs w:val="32"/>
        </w:rPr>
        <w:t>支出决算为</w:t>
      </w:r>
      <w:r>
        <w:rPr>
          <w:rStyle w:val="a9"/>
          <w:rFonts w:eastAsia="仿宋_GB2312" w:hint="eastAsia"/>
          <w:b w:val="0"/>
          <w:bCs/>
          <w:color w:val="000000"/>
          <w:sz w:val="32"/>
          <w:szCs w:val="32"/>
        </w:rPr>
        <w:t>79.77</w:t>
      </w:r>
      <w:r>
        <w:rPr>
          <w:rStyle w:val="a9"/>
          <w:rFonts w:eastAsia="仿宋_GB2312"/>
          <w:b w:val="0"/>
          <w:bCs/>
          <w:color w:val="000000"/>
          <w:sz w:val="32"/>
          <w:szCs w:val="32"/>
        </w:rPr>
        <w:t>万元，完成预算</w:t>
      </w:r>
      <w:r>
        <w:rPr>
          <w:rStyle w:val="a9"/>
          <w:rFonts w:eastAsia="仿宋_GB2312"/>
          <w:b w:val="0"/>
          <w:bCs/>
          <w:color w:val="000000"/>
          <w:sz w:val="32"/>
          <w:szCs w:val="32"/>
        </w:rPr>
        <w:t>100%</w:t>
      </w:r>
      <w:r>
        <w:rPr>
          <w:rStyle w:val="a9"/>
          <w:rFonts w:eastAsia="仿宋_GB2312"/>
          <w:b w:val="0"/>
          <w:bCs/>
          <w:color w:val="000000"/>
          <w:sz w:val="32"/>
          <w:szCs w:val="32"/>
        </w:rPr>
        <w:t>，</w:t>
      </w:r>
      <w:r>
        <w:rPr>
          <w:rStyle w:val="a9"/>
          <w:rFonts w:eastAsia="仿宋_GB2312"/>
          <w:b w:val="0"/>
          <w:bCs/>
          <w:sz w:val="32"/>
        </w:rPr>
        <w:t>无增减变动</w:t>
      </w:r>
      <w:r>
        <w:rPr>
          <w:rStyle w:val="a9"/>
          <w:rFonts w:eastAsia="仿宋_GB2312"/>
          <w:b w:val="0"/>
          <w:bCs/>
          <w:color w:val="000000"/>
          <w:sz w:val="32"/>
          <w:szCs w:val="32"/>
        </w:rPr>
        <w:t>。</w:t>
      </w:r>
    </w:p>
    <w:p w:rsidR="000C54DC" w:rsidRDefault="00B5602F">
      <w:pPr>
        <w:spacing w:line="600" w:lineRule="exact"/>
        <w:ind w:firstLineChars="200" w:firstLine="643"/>
        <w:rPr>
          <w:rFonts w:eastAsia="仿宋_GB2312"/>
          <w:bCs/>
          <w:color w:val="000000"/>
          <w:sz w:val="32"/>
          <w:szCs w:val="32"/>
        </w:rPr>
      </w:pPr>
      <w:r>
        <w:rPr>
          <w:rStyle w:val="a9"/>
          <w:rFonts w:eastAsia="仿宋_GB2312" w:hint="eastAsia"/>
          <w:bCs/>
          <w:color w:val="000000"/>
          <w:sz w:val="32"/>
          <w:szCs w:val="32"/>
        </w:rPr>
        <w:t>13</w:t>
      </w:r>
      <w:r>
        <w:rPr>
          <w:rFonts w:eastAsia="仿宋_GB2312"/>
          <w:b/>
          <w:bCs/>
          <w:color w:val="000000"/>
          <w:sz w:val="32"/>
          <w:szCs w:val="32"/>
        </w:rPr>
        <w:t>．</w:t>
      </w:r>
      <w:r>
        <w:rPr>
          <w:rFonts w:eastAsia="仿宋_GB2312"/>
          <w:b/>
          <w:bCs/>
          <w:color w:val="000000" w:themeColor="text1"/>
          <w:sz w:val="32"/>
          <w:szCs w:val="32"/>
        </w:rPr>
        <w:t>住房保障支出</w:t>
      </w:r>
      <w:r>
        <w:rPr>
          <w:rStyle w:val="a9"/>
          <w:rFonts w:eastAsia="仿宋_GB2312"/>
          <w:bCs/>
          <w:color w:val="000000"/>
          <w:sz w:val="32"/>
          <w:szCs w:val="32"/>
        </w:rPr>
        <w:t>（类）住房改革支出（款）购房补贴（项）</w:t>
      </w:r>
      <w:r>
        <w:rPr>
          <w:rStyle w:val="a9"/>
          <w:rFonts w:eastAsia="仿宋_GB2312"/>
          <w:bCs/>
          <w:color w:val="000000"/>
          <w:sz w:val="32"/>
          <w:szCs w:val="32"/>
        </w:rPr>
        <w:t>:</w:t>
      </w:r>
      <w:r>
        <w:rPr>
          <w:rStyle w:val="a9"/>
          <w:rFonts w:eastAsia="仿宋_GB2312"/>
          <w:b w:val="0"/>
          <w:bCs/>
          <w:color w:val="000000"/>
          <w:sz w:val="32"/>
          <w:szCs w:val="32"/>
        </w:rPr>
        <w:t>支出决算为</w:t>
      </w:r>
      <w:r>
        <w:rPr>
          <w:rStyle w:val="a9"/>
          <w:rFonts w:eastAsia="仿宋_GB2312"/>
          <w:b w:val="0"/>
          <w:bCs/>
          <w:color w:val="000000"/>
          <w:sz w:val="32"/>
          <w:szCs w:val="32"/>
        </w:rPr>
        <w:t>197.86</w:t>
      </w:r>
      <w:r>
        <w:rPr>
          <w:rStyle w:val="a9"/>
          <w:rFonts w:eastAsia="仿宋_GB2312"/>
          <w:b w:val="0"/>
          <w:bCs/>
          <w:color w:val="000000"/>
          <w:sz w:val="32"/>
          <w:szCs w:val="32"/>
        </w:rPr>
        <w:t>万元，完成预算</w:t>
      </w:r>
      <w:r>
        <w:rPr>
          <w:rStyle w:val="a9"/>
          <w:rFonts w:eastAsia="仿宋_GB2312"/>
          <w:b w:val="0"/>
          <w:bCs/>
          <w:color w:val="000000"/>
          <w:sz w:val="32"/>
          <w:szCs w:val="32"/>
        </w:rPr>
        <w:t>100%</w:t>
      </w:r>
      <w:r>
        <w:rPr>
          <w:rStyle w:val="a9"/>
          <w:rFonts w:eastAsia="仿宋_GB2312"/>
          <w:b w:val="0"/>
          <w:bCs/>
          <w:color w:val="000000"/>
          <w:sz w:val="32"/>
          <w:szCs w:val="32"/>
        </w:rPr>
        <w:t>，</w:t>
      </w:r>
      <w:r>
        <w:rPr>
          <w:rStyle w:val="a9"/>
          <w:rFonts w:eastAsia="仿宋_GB2312"/>
          <w:b w:val="0"/>
          <w:bCs/>
          <w:sz w:val="32"/>
        </w:rPr>
        <w:t>无增减变动</w:t>
      </w:r>
      <w:r>
        <w:rPr>
          <w:rStyle w:val="a9"/>
          <w:rFonts w:eastAsia="仿宋_GB2312"/>
          <w:b w:val="0"/>
          <w:bCs/>
          <w:color w:val="000000"/>
          <w:sz w:val="32"/>
          <w:szCs w:val="32"/>
        </w:rPr>
        <w:t>。</w:t>
      </w:r>
    </w:p>
    <w:p w:rsidR="000C54DC" w:rsidRDefault="00B5602F">
      <w:pPr>
        <w:spacing w:line="600" w:lineRule="exact"/>
        <w:ind w:firstLineChars="200" w:firstLine="643"/>
        <w:rPr>
          <w:rFonts w:eastAsia="仿宋_GB2312"/>
          <w:color w:val="000000"/>
          <w:sz w:val="32"/>
          <w:szCs w:val="32"/>
        </w:rPr>
      </w:pPr>
      <w:r>
        <w:rPr>
          <w:rStyle w:val="a9"/>
          <w:rFonts w:eastAsia="仿宋_GB2312" w:hint="eastAsia"/>
          <w:bCs/>
          <w:color w:val="000000"/>
          <w:sz w:val="32"/>
          <w:szCs w:val="32"/>
        </w:rPr>
        <w:t>14</w:t>
      </w:r>
      <w:r>
        <w:rPr>
          <w:rFonts w:eastAsia="仿宋_GB2312"/>
          <w:b/>
          <w:bCs/>
          <w:color w:val="000000"/>
          <w:sz w:val="32"/>
          <w:szCs w:val="32"/>
        </w:rPr>
        <w:t>．</w:t>
      </w:r>
      <w:r>
        <w:rPr>
          <w:rFonts w:eastAsia="仿宋_GB2312"/>
          <w:b/>
          <w:bCs/>
          <w:color w:val="000000" w:themeColor="text1"/>
          <w:sz w:val="32"/>
          <w:szCs w:val="32"/>
        </w:rPr>
        <w:t>灾害防治及应急管理支出</w:t>
      </w:r>
      <w:r>
        <w:rPr>
          <w:rStyle w:val="a9"/>
          <w:rFonts w:eastAsia="仿宋_GB2312"/>
          <w:bCs/>
          <w:color w:val="000000"/>
          <w:sz w:val="32"/>
          <w:szCs w:val="32"/>
        </w:rPr>
        <w:t>（类）应急管理事务（款）其他应急管理支出（项）</w:t>
      </w:r>
      <w:r>
        <w:rPr>
          <w:rStyle w:val="a9"/>
          <w:rFonts w:eastAsia="仿宋_GB2312"/>
          <w:bCs/>
          <w:color w:val="000000"/>
          <w:sz w:val="32"/>
          <w:szCs w:val="32"/>
        </w:rPr>
        <w:t>:</w:t>
      </w:r>
      <w:r>
        <w:rPr>
          <w:rStyle w:val="a9"/>
          <w:rFonts w:eastAsia="仿宋_GB2312"/>
          <w:b w:val="0"/>
          <w:bCs/>
          <w:color w:val="000000"/>
          <w:sz w:val="32"/>
          <w:szCs w:val="32"/>
        </w:rPr>
        <w:t>支出决算为</w:t>
      </w:r>
      <w:r>
        <w:rPr>
          <w:rStyle w:val="a9"/>
          <w:rFonts w:eastAsia="仿宋_GB2312"/>
          <w:b w:val="0"/>
          <w:bCs/>
          <w:color w:val="000000"/>
          <w:sz w:val="32"/>
          <w:szCs w:val="32"/>
        </w:rPr>
        <w:t>8</w:t>
      </w:r>
      <w:r>
        <w:rPr>
          <w:rStyle w:val="a9"/>
          <w:rFonts w:eastAsia="仿宋_GB2312"/>
          <w:b w:val="0"/>
          <w:bCs/>
          <w:color w:val="000000"/>
          <w:sz w:val="32"/>
          <w:szCs w:val="32"/>
        </w:rPr>
        <w:t>万元，完成预算</w:t>
      </w:r>
      <w:r>
        <w:rPr>
          <w:rStyle w:val="a9"/>
          <w:rFonts w:eastAsia="仿宋_GB2312"/>
          <w:b w:val="0"/>
          <w:bCs/>
          <w:color w:val="000000"/>
          <w:sz w:val="32"/>
          <w:szCs w:val="32"/>
        </w:rPr>
        <w:t>100%</w:t>
      </w:r>
      <w:r>
        <w:rPr>
          <w:rStyle w:val="a9"/>
          <w:rFonts w:eastAsia="仿宋_GB2312"/>
          <w:b w:val="0"/>
          <w:bCs/>
          <w:color w:val="000000"/>
          <w:sz w:val="32"/>
          <w:szCs w:val="32"/>
        </w:rPr>
        <w:t>，</w:t>
      </w:r>
      <w:r>
        <w:rPr>
          <w:rStyle w:val="a9"/>
          <w:rFonts w:eastAsia="仿宋_GB2312"/>
          <w:b w:val="0"/>
          <w:bCs/>
          <w:sz w:val="32"/>
        </w:rPr>
        <w:t>无增减变动</w:t>
      </w:r>
      <w:r>
        <w:rPr>
          <w:rStyle w:val="a9"/>
          <w:rFonts w:eastAsia="仿宋_GB2312"/>
          <w:b w:val="0"/>
          <w:bCs/>
          <w:color w:val="000000"/>
          <w:sz w:val="32"/>
          <w:szCs w:val="32"/>
        </w:rPr>
        <w:t>。</w:t>
      </w:r>
    </w:p>
    <w:p w:rsidR="000C54DC" w:rsidRDefault="00B5602F">
      <w:pPr>
        <w:tabs>
          <w:tab w:val="right" w:pos="8306"/>
        </w:tabs>
        <w:spacing w:line="600" w:lineRule="exact"/>
        <w:ind w:firstLineChars="200" w:firstLine="640"/>
        <w:outlineLvl w:val="1"/>
        <w:rPr>
          <w:rStyle w:val="2Char"/>
          <w:rFonts w:ascii="Times New Roman" w:hAnsi="Times New Roman" w:cs="Times New Roman"/>
        </w:rPr>
      </w:pPr>
      <w:bookmarkStart w:id="35" w:name="_Toc15396608"/>
      <w:bookmarkStart w:id="36" w:name="_Toc15377214"/>
      <w:r>
        <w:rPr>
          <w:rFonts w:eastAsia="黑体"/>
          <w:sz w:val="32"/>
          <w:szCs w:val="32"/>
        </w:rPr>
        <w:t>六</w:t>
      </w:r>
      <w:r>
        <w:rPr>
          <w:rFonts w:eastAsia="黑体"/>
          <w:b/>
          <w:sz w:val="32"/>
          <w:szCs w:val="32"/>
        </w:rPr>
        <w:t>、一</w:t>
      </w:r>
      <w:r>
        <w:rPr>
          <w:rStyle w:val="2Char"/>
          <w:rFonts w:ascii="Times New Roman" w:eastAsia="黑体" w:hAnsi="Times New Roman" w:cs="Times New Roman"/>
          <w:b w:val="0"/>
        </w:rPr>
        <w:t>般公共预算财政拨款基本支出决算情况说明</w:t>
      </w:r>
      <w:bookmarkEnd w:id="35"/>
      <w:bookmarkEnd w:id="36"/>
      <w:r>
        <w:rPr>
          <w:rStyle w:val="2Char"/>
          <w:rFonts w:ascii="Times New Roman" w:eastAsia="黑体" w:hAnsi="Times New Roman" w:cs="Times New Roman"/>
          <w:b w:val="0"/>
        </w:rPr>
        <w:tab/>
      </w:r>
    </w:p>
    <w:p w:rsidR="000C54DC" w:rsidRDefault="00B5602F">
      <w:pPr>
        <w:spacing w:line="600" w:lineRule="exact"/>
        <w:ind w:firstLineChars="200" w:firstLine="640"/>
        <w:rPr>
          <w:rFonts w:eastAsia="仿宋_GB2312"/>
          <w:sz w:val="32"/>
          <w:szCs w:val="32"/>
        </w:rPr>
      </w:pPr>
      <w:r>
        <w:rPr>
          <w:rFonts w:eastAsia="仿宋_GB2312"/>
          <w:sz w:val="32"/>
          <w:szCs w:val="32"/>
        </w:rPr>
        <w:t>2020</w:t>
      </w:r>
      <w:r>
        <w:rPr>
          <w:rFonts w:eastAsia="仿宋_GB2312"/>
          <w:sz w:val="32"/>
          <w:szCs w:val="32"/>
        </w:rPr>
        <w:t>年一般公共预算财政拨款基本支出</w:t>
      </w:r>
      <w:r>
        <w:rPr>
          <w:rFonts w:eastAsia="仿宋_GB2312" w:hint="eastAsia"/>
          <w:sz w:val="32"/>
          <w:szCs w:val="32"/>
        </w:rPr>
        <w:t>1652.40</w:t>
      </w:r>
      <w:r>
        <w:rPr>
          <w:rFonts w:eastAsia="仿宋_GB2312"/>
          <w:sz w:val="32"/>
          <w:szCs w:val="32"/>
        </w:rPr>
        <w:t>万元，其中：</w:t>
      </w:r>
    </w:p>
    <w:p w:rsidR="000C54DC" w:rsidRDefault="00B5602F">
      <w:pPr>
        <w:spacing w:line="600" w:lineRule="exact"/>
        <w:ind w:firstLineChars="200" w:firstLine="640"/>
        <w:rPr>
          <w:rFonts w:eastAsia="仿宋_GB2312"/>
          <w:b/>
          <w:color w:val="FF0000"/>
          <w:sz w:val="32"/>
          <w:szCs w:val="32"/>
        </w:rPr>
      </w:pPr>
      <w:r>
        <w:rPr>
          <w:rFonts w:eastAsia="仿宋_GB2312"/>
          <w:sz w:val="32"/>
          <w:szCs w:val="32"/>
        </w:rPr>
        <w:t>人员经费</w:t>
      </w:r>
      <w:r>
        <w:rPr>
          <w:rFonts w:eastAsia="仿宋_GB2312" w:hint="eastAsia"/>
          <w:sz w:val="32"/>
          <w:szCs w:val="32"/>
        </w:rPr>
        <w:t>1258.76</w:t>
      </w:r>
      <w:r>
        <w:rPr>
          <w:rFonts w:eastAsia="仿宋_GB2312"/>
          <w:sz w:val="32"/>
          <w:szCs w:val="32"/>
        </w:rPr>
        <w:t>万元，主要包括：</w:t>
      </w:r>
      <w:r>
        <w:rPr>
          <w:rFonts w:eastAsia="仿宋_GB2312"/>
          <w:color w:val="000000"/>
          <w:sz w:val="32"/>
          <w:szCs w:val="32"/>
        </w:rPr>
        <w:t>基本工资、津贴补贴、奖金、机关事业单位基本养老保险缴费、职业年金缴费、职工基本医疗保险缴费、公务员医疗补助缴费、住房公积金、其他工资福利支出、离休费、</w:t>
      </w:r>
      <w:r>
        <w:rPr>
          <w:rFonts w:eastAsia="仿宋_GB2312" w:hint="eastAsia"/>
          <w:color w:val="000000"/>
          <w:sz w:val="32"/>
          <w:szCs w:val="32"/>
        </w:rPr>
        <w:t>奖励金</w:t>
      </w:r>
      <w:r>
        <w:rPr>
          <w:rFonts w:eastAsia="仿宋_GB2312"/>
          <w:color w:val="000000"/>
          <w:sz w:val="32"/>
          <w:szCs w:val="32"/>
        </w:rPr>
        <w:t>、其他对个人和家庭的补助支出等。</w:t>
      </w:r>
      <w:r>
        <w:rPr>
          <w:rFonts w:eastAsia="仿宋_GB2312"/>
          <w:sz w:val="32"/>
          <w:szCs w:val="32"/>
        </w:rPr>
        <w:t xml:space="preserve">　　</w:t>
      </w:r>
      <w:r>
        <w:rPr>
          <w:rFonts w:eastAsia="仿宋_GB2312"/>
          <w:sz w:val="32"/>
          <w:szCs w:val="32"/>
        </w:rPr>
        <w:t xml:space="preserve">                       </w:t>
      </w:r>
    </w:p>
    <w:p w:rsidR="000C54DC" w:rsidRDefault="00B5602F">
      <w:pPr>
        <w:spacing w:line="600" w:lineRule="exact"/>
        <w:ind w:firstLineChars="200" w:firstLine="640"/>
        <w:outlineLvl w:val="1"/>
        <w:rPr>
          <w:rFonts w:eastAsia="黑体"/>
          <w:b/>
          <w:bCs/>
          <w:sz w:val="32"/>
          <w:szCs w:val="32"/>
        </w:rPr>
      </w:pPr>
      <w:bookmarkStart w:id="37" w:name="_Toc15396609"/>
      <w:bookmarkStart w:id="38" w:name="_Toc15377215"/>
      <w:r>
        <w:rPr>
          <w:rFonts w:eastAsia="仿宋_GB2312"/>
          <w:color w:val="000000" w:themeColor="text1"/>
          <w:sz w:val="32"/>
          <w:szCs w:val="32"/>
        </w:rPr>
        <w:t>日常公用经费</w:t>
      </w:r>
      <w:r>
        <w:rPr>
          <w:rFonts w:eastAsia="仿宋_GB2312" w:hint="eastAsia"/>
          <w:color w:val="000000"/>
          <w:sz w:val="32"/>
          <w:szCs w:val="32"/>
        </w:rPr>
        <w:t>393.64</w:t>
      </w:r>
      <w:r>
        <w:rPr>
          <w:rFonts w:eastAsia="仿宋_GB2312"/>
          <w:color w:val="000000"/>
          <w:sz w:val="32"/>
          <w:szCs w:val="32"/>
        </w:rPr>
        <w:t>万元，主要包括：办公费、印刷费、手续费、水费、电费、邮电费、物业管理费、差旅费、维修（护）费、会议费、公务接待费、工会经费、福利费、公务用车运行维护费、其他交通费</w:t>
      </w:r>
      <w:r>
        <w:rPr>
          <w:rFonts w:eastAsia="仿宋_GB2312" w:hint="eastAsia"/>
          <w:color w:val="000000"/>
          <w:sz w:val="32"/>
          <w:szCs w:val="32"/>
        </w:rPr>
        <w:t>用</w:t>
      </w:r>
      <w:r>
        <w:rPr>
          <w:rFonts w:eastAsia="仿宋_GB2312"/>
          <w:color w:val="000000"/>
          <w:sz w:val="32"/>
          <w:szCs w:val="32"/>
        </w:rPr>
        <w:t>、其他商品和服务支出。</w:t>
      </w:r>
    </w:p>
    <w:p w:rsidR="000C54DC" w:rsidRDefault="00B5602F">
      <w:pPr>
        <w:spacing w:line="600" w:lineRule="exact"/>
        <w:ind w:firstLineChars="200" w:firstLine="640"/>
        <w:outlineLvl w:val="1"/>
        <w:rPr>
          <w:rStyle w:val="2Char"/>
          <w:rFonts w:ascii="Times New Roman" w:eastAsia="黑体" w:hAnsi="Times New Roman" w:cs="Times New Roman"/>
          <w:b w:val="0"/>
        </w:rPr>
      </w:pPr>
      <w:r>
        <w:rPr>
          <w:rFonts w:eastAsia="黑体"/>
          <w:sz w:val="32"/>
          <w:szCs w:val="32"/>
        </w:rPr>
        <w:t>七、</w:t>
      </w:r>
      <w:r>
        <w:rPr>
          <w:rStyle w:val="2Char"/>
          <w:rFonts w:ascii="Times New Roman" w:eastAsia="黑体" w:hAnsi="Times New Roman" w:cs="Times New Roman"/>
        </w:rPr>
        <w:t>“</w:t>
      </w:r>
      <w:r>
        <w:rPr>
          <w:rStyle w:val="2Char"/>
          <w:rFonts w:ascii="Times New Roman" w:eastAsia="黑体" w:hAnsi="Times New Roman" w:cs="Times New Roman"/>
          <w:b w:val="0"/>
        </w:rPr>
        <w:t>三公</w:t>
      </w:r>
      <w:r>
        <w:rPr>
          <w:rStyle w:val="2Char"/>
          <w:rFonts w:ascii="Times New Roman" w:eastAsia="黑体" w:hAnsi="Times New Roman" w:cs="Times New Roman"/>
          <w:bCs w:val="0"/>
        </w:rPr>
        <w:t>”</w:t>
      </w:r>
      <w:r>
        <w:rPr>
          <w:rStyle w:val="2Char"/>
          <w:rFonts w:ascii="Times New Roman" w:eastAsia="黑体" w:hAnsi="Times New Roman" w:cs="Times New Roman"/>
          <w:b w:val="0"/>
        </w:rPr>
        <w:t>经费财政拨款支出决算情况说明</w:t>
      </w:r>
      <w:bookmarkEnd w:id="37"/>
      <w:bookmarkEnd w:id="38"/>
    </w:p>
    <w:p w:rsidR="000C54DC" w:rsidRDefault="00B5602F">
      <w:pPr>
        <w:spacing w:line="600" w:lineRule="exact"/>
        <w:ind w:firstLineChars="200" w:firstLine="643"/>
        <w:outlineLvl w:val="2"/>
        <w:rPr>
          <w:rFonts w:eastAsia="仿宋_GB2312"/>
          <w:b/>
          <w:sz w:val="32"/>
          <w:szCs w:val="32"/>
        </w:rPr>
      </w:pPr>
      <w:bookmarkStart w:id="39" w:name="_Toc15377216"/>
      <w:r>
        <w:rPr>
          <w:rFonts w:eastAsia="仿宋_GB2312"/>
          <w:b/>
          <w:sz w:val="32"/>
          <w:szCs w:val="32"/>
        </w:rPr>
        <w:t>（一）</w:t>
      </w:r>
      <w:r>
        <w:rPr>
          <w:rFonts w:eastAsia="仿宋_GB2312"/>
          <w:b/>
          <w:sz w:val="32"/>
          <w:szCs w:val="32"/>
        </w:rPr>
        <w:t>“</w:t>
      </w:r>
      <w:r>
        <w:rPr>
          <w:rFonts w:eastAsia="仿宋_GB2312"/>
          <w:b/>
          <w:sz w:val="32"/>
          <w:szCs w:val="32"/>
        </w:rPr>
        <w:t>三公</w:t>
      </w:r>
      <w:r>
        <w:rPr>
          <w:rFonts w:eastAsia="仿宋_GB2312"/>
          <w:b/>
          <w:sz w:val="32"/>
          <w:szCs w:val="32"/>
        </w:rPr>
        <w:t>”</w:t>
      </w:r>
      <w:r>
        <w:rPr>
          <w:rFonts w:eastAsia="仿宋_GB2312"/>
          <w:b/>
          <w:sz w:val="32"/>
          <w:szCs w:val="32"/>
        </w:rPr>
        <w:t>经费财政拨款支出决算总体情况说明</w:t>
      </w:r>
      <w:bookmarkEnd w:id="39"/>
    </w:p>
    <w:p w:rsidR="000C54DC" w:rsidRDefault="00B5602F">
      <w:pPr>
        <w:spacing w:line="600" w:lineRule="exact"/>
        <w:ind w:firstLineChars="200" w:firstLine="640"/>
        <w:rPr>
          <w:rFonts w:eastAsia="仿宋_GB2312"/>
          <w:sz w:val="32"/>
          <w:szCs w:val="32"/>
        </w:rPr>
      </w:pPr>
      <w:r>
        <w:rPr>
          <w:rFonts w:eastAsia="仿宋_GB2312"/>
          <w:sz w:val="32"/>
          <w:szCs w:val="32"/>
        </w:rPr>
        <w:t>2020</w:t>
      </w:r>
      <w:r>
        <w:rPr>
          <w:rFonts w:eastAsia="仿宋_GB2312"/>
          <w:sz w:val="32"/>
          <w:szCs w:val="32"/>
        </w:rPr>
        <w:t>年</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经费财政拨款支出决算为</w:t>
      </w:r>
      <w:r>
        <w:rPr>
          <w:rFonts w:eastAsia="仿宋_GB2312"/>
          <w:sz w:val="32"/>
          <w:szCs w:val="32"/>
        </w:rPr>
        <w:t>14.</w:t>
      </w:r>
      <w:r>
        <w:rPr>
          <w:rFonts w:eastAsia="仿宋_GB2312" w:hint="eastAsia"/>
          <w:sz w:val="32"/>
          <w:szCs w:val="32"/>
        </w:rPr>
        <w:t>03</w:t>
      </w:r>
      <w:r>
        <w:rPr>
          <w:rFonts w:eastAsia="仿宋_GB2312"/>
          <w:sz w:val="32"/>
          <w:szCs w:val="32"/>
        </w:rPr>
        <w:t>万元，完成预算</w:t>
      </w:r>
      <w:r>
        <w:rPr>
          <w:rFonts w:eastAsia="仿宋_GB2312"/>
          <w:sz w:val="32"/>
          <w:szCs w:val="32"/>
        </w:rPr>
        <w:t>3</w:t>
      </w:r>
      <w:r>
        <w:rPr>
          <w:rFonts w:eastAsia="仿宋_GB2312" w:hint="eastAsia"/>
          <w:sz w:val="32"/>
          <w:szCs w:val="32"/>
        </w:rPr>
        <w:t>6.92</w:t>
      </w:r>
      <w:r>
        <w:rPr>
          <w:rFonts w:eastAsia="仿宋_GB2312"/>
          <w:sz w:val="32"/>
          <w:szCs w:val="32"/>
        </w:rPr>
        <w:t>%</w:t>
      </w:r>
      <w:r>
        <w:rPr>
          <w:rFonts w:eastAsia="仿宋_GB2312"/>
          <w:sz w:val="32"/>
          <w:szCs w:val="32"/>
        </w:rPr>
        <w:t>，决算数小于预算数主要原因是</w:t>
      </w:r>
      <w:r>
        <w:rPr>
          <w:rFonts w:eastAsia="仿宋_GB2312"/>
          <w:color w:val="000000"/>
          <w:sz w:val="32"/>
          <w:szCs w:val="32"/>
        </w:rPr>
        <w:t>因公出国（境）计划调整和公务接待批次及人数减少。</w:t>
      </w:r>
    </w:p>
    <w:p w:rsidR="000C54DC" w:rsidRDefault="00B5602F">
      <w:pPr>
        <w:spacing w:line="600" w:lineRule="exact"/>
        <w:ind w:firstLineChars="200" w:firstLine="643"/>
        <w:outlineLvl w:val="2"/>
        <w:rPr>
          <w:rFonts w:eastAsia="仿宋_GB2312"/>
          <w:b/>
          <w:sz w:val="32"/>
          <w:szCs w:val="32"/>
        </w:rPr>
      </w:pPr>
      <w:bookmarkStart w:id="40" w:name="_Toc15377217"/>
      <w:r>
        <w:rPr>
          <w:rFonts w:eastAsia="仿宋_GB2312"/>
          <w:b/>
          <w:sz w:val="32"/>
          <w:szCs w:val="32"/>
        </w:rPr>
        <w:t>（二）</w:t>
      </w:r>
      <w:r>
        <w:rPr>
          <w:rFonts w:eastAsia="仿宋_GB2312"/>
          <w:b/>
          <w:sz w:val="32"/>
          <w:szCs w:val="32"/>
        </w:rPr>
        <w:t>“</w:t>
      </w:r>
      <w:r>
        <w:rPr>
          <w:rFonts w:eastAsia="仿宋_GB2312"/>
          <w:b/>
          <w:sz w:val="32"/>
          <w:szCs w:val="32"/>
        </w:rPr>
        <w:t>三公</w:t>
      </w:r>
      <w:r>
        <w:rPr>
          <w:rFonts w:eastAsia="仿宋_GB2312"/>
          <w:b/>
          <w:sz w:val="32"/>
          <w:szCs w:val="32"/>
        </w:rPr>
        <w:t>”</w:t>
      </w:r>
      <w:r>
        <w:rPr>
          <w:rFonts w:eastAsia="仿宋_GB2312"/>
          <w:b/>
          <w:sz w:val="32"/>
          <w:szCs w:val="32"/>
        </w:rPr>
        <w:t>经费财政拨款支出决算具体情况说明</w:t>
      </w:r>
      <w:bookmarkEnd w:id="40"/>
    </w:p>
    <w:p w:rsidR="000C54DC" w:rsidRDefault="00B5602F">
      <w:pPr>
        <w:spacing w:line="600" w:lineRule="exact"/>
        <w:ind w:firstLineChars="200" w:firstLine="640"/>
        <w:rPr>
          <w:rFonts w:eastAsia="仿宋_GB2312"/>
          <w:sz w:val="32"/>
          <w:szCs w:val="32"/>
        </w:rPr>
      </w:pPr>
      <w:r>
        <w:rPr>
          <w:rFonts w:eastAsia="仿宋_GB2312"/>
          <w:sz w:val="32"/>
          <w:szCs w:val="32"/>
        </w:rPr>
        <w:t>2020</w:t>
      </w:r>
      <w:r>
        <w:rPr>
          <w:rFonts w:eastAsia="仿宋_GB2312"/>
          <w:sz w:val="32"/>
          <w:szCs w:val="32"/>
        </w:rPr>
        <w:t>年</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经费财政拨款支出决算中，因公出国（境）费支出决算</w:t>
      </w:r>
      <w:r>
        <w:rPr>
          <w:rFonts w:eastAsia="仿宋_GB2312"/>
          <w:sz w:val="32"/>
          <w:szCs w:val="32"/>
        </w:rPr>
        <w:t>0</w:t>
      </w:r>
      <w:r>
        <w:rPr>
          <w:rFonts w:eastAsia="仿宋_GB2312"/>
          <w:sz w:val="32"/>
          <w:szCs w:val="32"/>
        </w:rPr>
        <w:t>万元，占</w:t>
      </w:r>
      <w:r>
        <w:rPr>
          <w:rFonts w:eastAsia="仿宋_GB2312"/>
          <w:sz w:val="32"/>
          <w:szCs w:val="32"/>
        </w:rPr>
        <w:t>0%</w:t>
      </w:r>
      <w:r>
        <w:rPr>
          <w:rFonts w:eastAsia="仿宋_GB2312"/>
          <w:sz w:val="32"/>
          <w:szCs w:val="32"/>
        </w:rPr>
        <w:t>；公务用车购置及运行维护费支出决算</w:t>
      </w:r>
      <w:r>
        <w:rPr>
          <w:rFonts w:eastAsia="仿宋_GB2312"/>
          <w:sz w:val="32"/>
          <w:szCs w:val="32"/>
        </w:rPr>
        <w:t>13.</w:t>
      </w:r>
      <w:r>
        <w:rPr>
          <w:rFonts w:eastAsia="仿宋_GB2312" w:hint="eastAsia"/>
          <w:sz w:val="32"/>
          <w:szCs w:val="32"/>
        </w:rPr>
        <w:t>2</w:t>
      </w:r>
      <w:r>
        <w:rPr>
          <w:rFonts w:eastAsia="仿宋_GB2312"/>
          <w:sz w:val="32"/>
          <w:szCs w:val="32"/>
        </w:rPr>
        <w:t>1</w:t>
      </w:r>
      <w:r>
        <w:rPr>
          <w:rFonts w:eastAsia="仿宋_GB2312"/>
          <w:sz w:val="32"/>
          <w:szCs w:val="32"/>
        </w:rPr>
        <w:t>万元，占</w:t>
      </w:r>
      <w:r>
        <w:rPr>
          <w:rFonts w:eastAsia="仿宋_GB2312"/>
          <w:sz w:val="32"/>
          <w:szCs w:val="32"/>
        </w:rPr>
        <w:t>9</w:t>
      </w:r>
      <w:r>
        <w:rPr>
          <w:rFonts w:eastAsia="仿宋_GB2312" w:hint="eastAsia"/>
          <w:sz w:val="32"/>
          <w:szCs w:val="32"/>
        </w:rPr>
        <w:t>4.1</w:t>
      </w:r>
      <w:r>
        <w:rPr>
          <w:rFonts w:eastAsia="仿宋_GB2312"/>
          <w:sz w:val="32"/>
          <w:szCs w:val="32"/>
        </w:rPr>
        <w:t>6%</w:t>
      </w:r>
      <w:r>
        <w:rPr>
          <w:rFonts w:eastAsia="仿宋_GB2312"/>
          <w:sz w:val="32"/>
          <w:szCs w:val="32"/>
        </w:rPr>
        <w:t>；公务接待费支出决算</w:t>
      </w:r>
      <w:r>
        <w:rPr>
          <w:rFonts w:eastAsia="仿宋_GB2312" w:hint="eastAsia"/>
          <w:sz w:val="32"/>
          <w:szCs w:val="32"/>
        </w:rPr>
        <w:t>0.82</w:t>
      </w:r>
      <w:r>
        <w:rPr>
          <w:rFonts w:eastAsia="仿宋_GB2312"/>
          <w:sz w:val="32"/>
          <w:szCs w:val="32"/>
        </w:rPr>
        <w:t>万元，占</w:t>
      </w:r>
      <w:r>
        <w:rPr>
          <w:rFonts w:eastAsia="仿宋_GB2312" w:hint="eastAsia"/>
          <w:sz w:val="32"/>
          <w:szCs w:val="32"/>
        </w:rPr>
        <w:t>5.84</w:t>
      </w:r>
      <w:r>
        <w:rPr>
          <w:rFonts w:eastAsia="仿宋_GB2312"/>
          <w:sz w:val="32"/>
          <w:szCs w:val="32"/>
        </w:rPr>
        <w:t>%</w:t>
      </w:r>
      <w:r>
        <w:rPr>
          <w:rFonts w:eastAsia="仿宋_GB2312"/>
          <w:sz w:val="32"/>
          <w:szCs w:val="32"/>
        </w:rPr>
        <w:t>。具体情况如下：</w:t>
      </w:r>
    </w:p>
    <w:p w:rsidR="000C54DC" w:rsidRDefault="00B5602F">
      <w:pPr>
        <w:spacing w:line="600" w:lineRule="exact"/>
        <w:ind w:firstLineChars="200" w:firstLine="640"/>
        <w:rPr>
          <w:rFonts w:eastAsia="仿宋_GB2312"/>
          <w:sz w:val="32"/>
          <w:szCs w:val="32"/>
        </w:rPr>
      </w:pPr>
      <w:r>
        <w:rPr>
          <w:rFonts w:eastAsia="仿宋_GB2312"/>
          <w:sz w:val="32"/>
          <w:szCs w:val="32"/>
        </w:rPr>
        <w:t>（图</w:t>
      </w:r>
      <w:r>
        <w:rPr>
          <w:rFonts w:eastAsia="仿宋_GB2312"/>
          <w:sz w:val="32"/>
          <w:szCs w:val="32"/>
        </w:rPr>
        <w:t>7</w:t>
      </w:r>
      <w:r>
        <w:rPr>
          <w:rFonts w:eastAsia="仿宋_GB2312"/>
          <w:sz w:val="32"/>
          <w:szCs w:val="32"/>
        </w:rPr>
        <w:t>：</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经费财政拨款支出结构）</w:t>
      </w:r>
      <w:r>
        <w:rPr>
          <w:rFonts w:eastAsia="仿宋_GB2312"/>
          <w:sz w:val="32"/>
          <w:szCs w:val="32"/>
        </w:rPr>
        <w:t xml:space="preserve"> </w:t>
      </w:r>
      <w:r>
        <w:rPr>
          <w:rFonts w:eastAsia="仿宋_GB2312"/>
          <w:sz w:val="32"/>
          <w:szCs w:val="32"/>
        </w:rPr>
        <w:t>单位：万元</w:t>
      </w:r>
    </w:p>
    <w:p w:rsidR="000C54DC" w:rsidRDefault="00B5602F" w:rsidP="000C54DC">
      <w:pPr>
        <w:pStyle w:val="a4"/>
        <w:spacing w:before="93"/>
        <w:ind w:firstLineChars="200" w:firstLine="640"/>
        <w:rPr>
          <w:rFonts w:ascii="Times New Roman"/>
          <w:sz w:val="32"/>
          <w:szCs w:val="32"/>
        </w:rPr>
      </w:pPr>
      <w:r>
        <w:rPr>
          <w:rFonts w:ascii="Times New Roman"/>
          <w:noProof/>
          <w:sz w:val="32"/>
          <w:szCs w:val="32"/>
        </w:rPr>
        <w:drawing>
          <wp:inline distT="0" distB="0" distL="114300" distR="114300">
            <wp:extent cx="4394200" cy="2647315"/>
            <wp:effectExtent l="4445" t="4445" r="20955" b="1524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54DC" w:rsidRDefault="00B5602F">
      <w:pPr>
        <w:spacing w:line="600" w:lineRule="exact"/>
        <w:ind w:firstLineChars="200" w:firstLine="643"/>
        <w:rPr>
          <w:rFonts w:eastAsia="仿宋_GB2312"/>
          <w:b/>
          <w:sz w:val="32"/>
          <w:szCs w:val="32"/>
        </w:rPr>
      </w:pPr>
      <w:r>
        <w:rPr>
          <w:rFonts w:eastAsia="仿宋_GB2312"/>
          <w:b/>
          <w:sz w:val="32"/>
          <w:szCs w:val="32"/>
        </w:rPr>
        <w:t>1.</w:t>
      </w:r>
      <w:r>
        <w:rPr>
          <w:rFonts w:eastAsia="仿宋_GB2312"/>
          <w:b/>
          <w:sz w:val="32"/>
          <w:szCs w:val="32"/>
        </w:rPr>
        <w:t>因公出国（境）经费支出</w:t>
      </w:r>
      <w:r>
        <w:rPr>
          <w:rFonts w:eastAsia="仿宋_GB2312" w:hint="eastAsia"/>
          <w:sz w:val="32"/>
          <w:szCs w:val="32"/>
        </w:rPr>
        <w:t>0</w:t>
      </w:r>
      <w:r>
        <w:rPr>
          <w:rFonts w:eastAsia="仿宋_GB2312"/>
          <w:sz w:val="32"/>
          <w:szCs w:val="32"/>
        </w:rPr>
        <w:t>万元，</w:t>
      </w:r>
      <w:r>
        <w:rPr>
          <w:rStyle w:val="a9"/>
          <w:rFonts w:eastAsia="仿宋_GB2312"/>
          <w:b w:val="0"/>
          <w:bCs/>
          <w:sz w:val="32"/>
          <w:szCs w:val="32"/>
        </w:rPr>
        <w:t>完成预算</w:t>
      </w:r>
      <w:r>
        <w:rPr>
          <w:rStyle w:val="a9"/>
          <w:rFonts w:eastAsia="仿宋_GB2312"/>
          <w:b w:val="0"/>
          <w:bCs/>
          <w:sz w:val="32"/>
          <w:szCs w:val="32"/>
        </w:rPr>
        <w:t>0%</w:t>
      </w:r>
      <w:r>
        <w:rPr>
          <w:rStyle w:val="a9"/>
          <w:rFonts w:eastAsia="仿宋_GB2312"/>
          <w:b w:val="0"/>
          <w:bCs/>
          <w:sz w:val="32"/>
          <w:szCs w:val="32"/>
        </w:rPr>
        <w:t>。</w:t>
      </w:r>
      <w:r>
        <w:rPr>
          <w:rFonts w:eastAsia="仿宋_GB2312"/>
          <w:sz w:val="32"/>
          <w:szCs w:val="32"/>
        </w:rPr>
        <w:t>全年安排因公出国（境）团组</w:t>
      </w:r>
      <w:r>
        <w:rPr>
          <w:rFonts w:eastAsia="仿宋_GB2312"/>
          <w:sz w:val="32"/>
          <w:szCs w:val="32"/>
        </w:rPr>
        <w:t>0</w:t>
      </w:r>
      <w:r>
        <w:rPr>
          <w:rFonts w:eastAsia="仿宋_GB2312"/>
          <w:sz w:val="32"/>
          <w:szCs w:val="32"/>
        </w:rPr>
        <w:t>次，出国（境）</w:t>
      </w:r>
      <w:r>
        <w:rPr>
          <w:rFonts w:eastAsia="仿宋_GB2312"/>
          <w:sz w:val="32"/>
          <w:szCs w:val="32"/>
        </w:rPr>
        <w:t>0</w:t>
      </w:r>
      <w:r>
        <w:rPr>
          <w:rFonts w:eastAsia="仿宋_GB2312"/>
          <w:sz w:val="32"/>
          <w:szCs w:val="32"/>
        </w:rPr>
        <w:t>人。因公出国（境）支出决算比</w:t>
      </w:r>
      <w:r>
        <w:rPr>
          <w:rFonts w:eastAsia="仿宋_GB2312"/>
          <w:sz w:val="32"/>
          <w:szCs w:val="32"/>
        </w:rPr>
        <w:t>2019</w:t>
      </w:r>
      <w:r>
        <w:rPr>
          <w:rFonts w:eastAsia="仿宋_GB2312"/>
          <w:sz w:val="32"/>
          <w:szCs w:val="32"/>
        </w:rPr>
        <w:t>年减少</w:t>
      </w:r>
      <w:r>
        <w:rPr>
          <w:rFonts w:eastAsia="仿宋_GB2312"/>
          <w:sz w:val="32"/>
          <w:szCs w:val="32"/>
        </w:rPr>
        <w:t>3.57</w:t>
      </w:r>
      <w:r>
        <w:rPr>
          <w:rFonts w:eastAsia="仿宋_GB2312"/>
          <w:sz w:val="32"/>
          <w:szCs w:val="32"/>
        </w:rPr>
        <w:t>万元，下降</w:t>
      </w:r>
      <w:r>
        <w:rPr>
          <w:rFonts w:eastAsia="仿宋_GB2312"/>
          <w:sz w:val="32"/>
          <w:szCs w:val="32"/>
        </w:rPr>
        <w:t>100%</w:t>
      </w:r>
      <w:r>
        <w:rPr>
          <w:rFonts w:eastAsia="仿宋_GB2312"/>
          <w:sz w:val="32"/>
          <w:szCs w:val="32"/>
        </w:rPr>
        <w:t>。主要原因是受新冠肺炎疫情影响</w:t>
      </w:r>
      <w:r>
        <w:rPr>
          <w:rFonts w:eastAsia="仿宋_GB2312" w:hint="eastAsia"/>
          <w:sz w:val="32"/>
          <w:szCs w:val="32"/>
        </w:rPr>
        <w:t>暂停因公</w:t>
      </w:r>
      <w:r>
        <w:rPr>
          <w:rFonts w:eastAsia="仿宋_GB2312"/>
          <w:sz w:val="32"/>
          <w:szCs w:val="32"/>
        </w:rPr>
        <w:t>出国（境）</w:t>
      </w:r>
      <w:r>
        <w:rPr>
          <w:rFonts w:eastAsia="仿宋_GB2312" w:hint="eastAsia"/>
          <w:sz w:val="32"/>
          <w:szCs w:val="32"/>
        </w:rPr>
        <w:t>计划</w:t>
      </w:r>
      <w:r>
        <w:rPr>
          <w:rFonts w:eastAsia="仿宋_GB2312"/>
          <w:sz w:val="32"/>
          <w:szCs w:val="32"/>
        </w:rPr>
        <w:t>。</w:t>
      </w:r>
    </w:p>
    <w:p w:rsidR="000C54DC" w:rsidRDefault="00B5602F">
      <w:pPr>
        <w:spacing w:line="600" w:lineRule="exact"/>
        <w:ind w:firstLineChars="200" w:firstLine="643"/>
        <w:rPr>
          <w:rFonts w:eastAsia="仿宋_GB2312"/>
          <w:b/>
          <w:sz w:val="32"/>
          <w:szCs w:val="32"/>
        </w:rPr>
      </w:pPr>
      <w:r>
        <w:rPr>
          <w:rFonts w:eastAsia="仿宋_GB2312"/>
          <w:b/>
          <w:sz w:val="32"/>
          <w:szCs w:val="32"/>
        </w:rPr>
        <w:t>2.</w:t>
      </w:r>
      <w:r>
        <w:rPr>
          <w:rFonts w:eastAsia="仿宋_GB2312"/>
          <w:b/>
          <w:sz w:val="32"/>
          <w:szCs w:val="32"/>
        </w:rPr>
        <w:t>公务用车购置及运行维护费支出</w:t>
      </w:r>
      <w:r>
        <w:rPr>
          <w:rFonts w:eastAsia="仿宋_GB2312"/>
          <w:sz w:val="32"/>
          <w:szCs w:val="32"/>
        </w:rPr>
        <w:t>13.</w:t>
      </w:r>
      <w:r>
        <w:rPr>
          <w:rFonts w:eastAsia="仿宋_GB2312" w:hint="eastAsia"/>
          <w:sz w:val="32"/>
          <w:szCs w:val="32"/>
        </w:rPr>
        <w:t>2</w:t>
      </w:r>
      <w:r>
        <w:rPr>
          <w:rFonts w:eastAsia="仿宋_GB2312"/>
          <w:sz w:val="32"/>
          <w:szCs w:val="32"/>
        </w:rPr>
        <w:t>1</w:t>
      </w:r>
      <w:r>
        <w:rPr>
          <w:rFonts w:eastAsia="仿宋_GB2312"/>
          <w:sz w:val="32"/>
          <w:szCs w:val="32"/>
        </w:rPr>
        <w:t>万元</w:t>
      </w:r>
      <w:r>
        <w:rPr>
          <w:rFonts w:eastAsia="仿宋_GB2312"/>
          <w:sz w:val="32"/>
          <w:szCs w:val="32"/>
        </w:rPr>
        <w:t>,</w:t>
      </w:r>
      <w:r>
        <w:rPr>
          <w:rStyle w:val="a9"/>
          <w:rFonts w:eastAsia="仿宋_GB2312"/>
          <w:b w:val="0"/>
          <w:bCs/>
          <w:sz w:val="32"/>
          <w:szCs w:val="32"/>
        </w:rPr>
        <w:t>完成预算</w:t>
      </w:r>
      <w:r>
        <w:rPr>
          <w:rStyle w:val="a9"/>
          <w:rFonts w:eastAsia="仿宋_GB2312"/>
          <w:b w:val="0"/>
          <w:bCs/>
          <w:sz w:val="32"/>
          <w:szCs w:val="32"/>
        </w:rPr>
        <w:t>69.</w:t>
      </w:r>
      <w:r>
        <w:rPr>
          <w:rStyle w:val="a9"/>
          <w:rFonts w:eastAsia="仿宋_GB2312" w:hint="eastAsia"/>
          <w:b w:val="0"/>
          <w:bCs/>
          <w:sz w:val="32"/>
          <w:szCs w:val="32"/>
        </w:rPr>
        <w:t>53</w:t>
      </w:r>
      <w:r>
        <w:rPr>
          <w:rStyle w:val="a9"/>
          <w:rFonts w:eastAsia="仿宋_GB2312"/>
          <w:b w:val="0"/>
          <w:bCs/>
          <w:sz w:val="32"/>
          <w:szCs w:val="32"/>
        </w:rPr>
        <w:t>%</w:t>
      </w:r>
      <w:r>
        <w:rPr>
          <w:rStyle w:val="a9"/>
          <w:rFonts w:eastAsia="仿宋_GB2312"/>
          <w:b w:val="0"/>
          <w:bCs/>
          <w:sz w:val="32"/>
          <w:szCs w:val="32"/>
        </w:rPr>
        <w:t>。</w:t>
      </w:r>
      <w:r>
        <w:rPr>
          <w:rFonts w:eastAsia="仿宋_GB2312"/>
          <w:sz w:val="32"/>
          <w:szCs w:val="32"/>
        </w:rPr>
        <w:t>公务用车购置及运行维护费支出决算比</w:t>
      </w:r>
      <w:r>
        <w:rPr>
          <w:rFonts w:eastAsia="仿宋_GB2312"/>
          <w:sz w:val="32"/>
          <w:szCs w:val="32"/>
        </w:rPr>
        <w:t>2019</w:t>
      </w:r>
      <w:r>
        <w:rPr>
          <w:rFonts w:eastAsia="仿宋_GB2312"/>
          <w:sz w:val="32"/>
          <w:szCs w:val="32"/>
        </w:rPr>
        <w:t>年减少</w:t>
      </w:r>
      <w:r>
        <w:rPr>
          <w:rFonts w:eastAsia="仿宋_GB2312" w:hint="eastAsia"/>
          <w:sz w:val="32"/>
          <w:szCs w:val="32"/>
        </w:rPr>
        <w:t>6.58</w:t>
      </w:r>
      <w:r>
        <w:rPr>
          <w:rFonts w:eastAsia="仿宋_GB2312"/>
          <w:sz w:val="32"/>
          <w:szCs w:val="32"/>
        </w:rPr>
        <w:t>万元，下降</w:t>
      </w:r>
      <w:r>
        <w:rPr>
          <w:rFonts w:eastAsia="仿宋_GB2312" w:hint="eastAsia"/>
          <w:sz w:val="32"/>
          <w:szCs w:val="32"/>
        </w:rPr>
        <w:t>33.25</w:t>
      </w:r>
      <w:r>
        <w:rPr>
          <w:rFonts w:eastAsia="仿宋_GB2312"/>
          <w:sz w:val="32"/>
          <w:szCs w:val="32"/>
        </w:rPr>
        <w:t>%</w:t>
      </w:r>
      <w:r>
        <w:rPr>
          <w:rFonts w:eastAsia="仿宋_GB2312"/>
          <w:sz w:val="32"/>
          <w:szCs w:val="32"/>
        </w:rPr>
        <w:t>。主要原因是公车运行费</w:t>
      </w:r>
      <w:r>
        <w:rPr>
          <w:rFonts w:eastAsia="仿宋_GB2312" w:hint="eastAsia"/>
          <w:sz w:val="32"/>
          <w:szCs w:val="32"/>
        </w:rPr>
        <w:t>用</w:t>
      </w:r>
      <w:r>
        <w:rPr>
          <w:rFonts w:eastAsia="仿宋_GB2312"/>
          <w:sz w:val="32"/>
          <w:szCs w:val="32"/>
        </w:rPr>
        <w:t>减少。</w:t>
      </w:r>
    </w:p>
    <w:p w:rsidR="000C54DC" w:rsidRDefault="00B5602F">
      <w:pPr>
        <w:spacing w:line="600" w:lineRule="exact"/>
        <w:ind w:firstLineChars="200" w:firstLine="64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w:t>
      </w:r>
      <w:r>
        <w:rPr>
          <w:rFonts w:eastAsia="仿宋_GB2312"/>
          <w:sz w:val="32"/>
          <w:szCs w:val="32"/>
        </w:rPr>
        <w:t>万元。全年按规定更新购置公务用车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万元。截至</w:t>
      </w:r>
      <w:r>
        <w:rPr>
          <w:rFonts w:eastAsia="仿宋_GB2312"/>
          <w:sz w:val="32"/>
          <w:szCs w:val="32"/>
        </w:rPr>
        <w:t>2020</w:t>
      </w:r>
      <w:r>
        <w:rPr>
          <w:rFonts w:eastAsia="仿宋_GB2312"/>
          <w:sz w:val="32"/>
          <w:szCs w:val="32"/>
        </w:rPr>
        <w:t>年</w:t>
      </w:r>
      <w:r>
        <w:rPr>
          <w:rFonts w:eastAsia="仿宋_GB2312"/>
          <w:sz w:val="32"/>
          <w:szCs w:val="32"/>
        </w:rPr>
        <w:t>12</w:t>
      </w:r>
      <w:r>
        <w:rPr>
          <w:rFonts w:eastAsia="仿宋_GB2312"/>
          <w:sz w:val="32"/>
          <w:szCs w:val="32"/>
        </w:rPr>
        <w:t>月底，单位共有公务用车</w:t>
      </w:r>
      <w:r>
        <w:rPr>
          <w:rFonts w:eastAsia="仿宋_GB2312" w:hint="eastAsia"/>
          <w:sz w:val="32"/>
          <w:szCs w:val="32"/>
        </w:rPr>
        <w:t>4</w:t>
      </w:r>
      <w:r>
        <w:rPr>
          <w:rFonts w:eastAsia="仿宋_GB2312"/>
          <w:sz w:val="32"/>
          <w:szCs w:val="32"/>
        </w:rPr>
        <w:t>辆，其中：轿车</w:t>
      </w:r>
      <w:r>
        <w:rPr>
          <w:rFonts w:eastAsia="仿宋_GB2312" w:hint="eastAsia"/>
          <w:sz w:val="32"/>
          <w:szCs w:val="32"/>
        </w:rPr>
        <w:t>2</w:t>
      </w:r>
      <w:r>
        <w:rPr>
          <w:rFonts w:eastAsia="仿宋_GB2312"/>
          <w:sz w:val="32"/>
          <w:szCs w:val="32"/>
        </w:rPr>
        <w:t>辆、越野车</w:t>
      </w:r>
      <w:r>
        <w:rPr>
          <w:rFonts w:eastAsia="仿宋_GB2312"/>
          <w:sz w:val="32"/>
          <w:szCs w:val="32"/>
        </w:rPr>
        <w:t>1</w:t>
      </w:r>
      <w:r>
        <w:rPr>
          <w:rFonts w:eastAsia="仿宋_GB2312"/>
          <w:sz w:val="32"/>
          <w:szCs w:val="32"/>
        </w:rPr>
        <w:t>辆、载客汽车</w:t>
      </w:r>
      <w:r>
        <w:rPr>
          <w:rFonts w:eastAsia="仿宋_GB2312"/>
          <w:sz w:val="32"/>
          <w:szCs w:val="32"/>
        </w:rPr>
        <w:t>1</w:t>
      </w:r>
      <w:r>
        <w:rPr>
          <w:rFonts w:eastAsia="仿宋_GB2312"/>
          <w:sz w:val="32"/>
          <w:szCs w:val="32"/>
        </w:rPr>
        <w:t>辆。</w:t>
      </w:r>
    </w:p>
    <w:p w:rsidR="000C54DC" w:rsidRDefault="00B5602F">
      <w:pPr>
        <w:spacing w:line="600" w:lineRule="exact"/>
        <w:ind w:firstLineChars="200" w:firstLine="643"/>
        <w:rPr>
          <w:rFonts w:eastAsia="仿宋_GB2312"/>
          <w:color w:val="000000"/>
          <w:sz w:val="32"/>
          <w:szCs w:val="32"/>
        </w:rPr>
      </w:pPr>
      <w:r>
        <w:rPr>
          <w:rFonts w:eastAsia="仿宋_GB2312"/>
          <w:b/>
          <w:sz w:val="32"/>
          <w:szCs w:val="32"/>
        </w:rPr>
        <w:t>公务用车运行维护费支出</w:t>
      </w:r>
      <w:r>
        <w:rPr>
          <w:rFonts w:eastAsia="仿宋_GB2312"/>
          <w:bCs/>
          <w:sz w:val="32"/>
          <w:szCs w:val="32"/>
        </w:rPr>
        <w:t>13.31</w:t>
      </w:r>
      <w:r>
        <w:rPr>
          <w:rFonts w:eastAsia="仿宋_GB2312"/>
          <w:sz w:val="32"/>
          <w:szCs w:val="32"/>
        </w:rPr>
        <w:t>万元。</w:t>
      </w:r>
      <w:r>
        <w:rPr>
          <w:rFonts w:eastAsia="仿宋_GB2312"/>
          <w:color w:val="000000"/>
          <w:sz w:val="32"/>
          <w:szCs w:val="32"/>
        </w:rPr>
        <w:t>主要用于</w:t>
      </w:r>
      <w:r>
        <w:rPr>
          <w:rFonts w:eastAsia="仿宋_GB2312"/>
          <w:color w:val="111111"/>
          <w:sz w:val="32"/>
          <w:szCs w:val="32"/>
        </w:rPr>
        <w:t>开展青少年思想引导、关爱留守儿童、服务青年就业创业、维护青少年合法权益等团的重点工作和执行日常公务活动</w:t>
      </w:r>
      <w:r>
        <w:rPr>
          <w:rFonts w:eastAsia="仿宋_GB2312"/>
          <w:color w:val="000000"/>
          <w:sz w:val="32"/>
          <w:szCs w:val="32"/>
        </w:rPr>
        <w:t>等所需的公务用车燃料费、维修费、过路过桥费、保险费等支出。</w:t>
      </w:r>
    </w:p>
    <w:p w:rsidR="000C54DC" w:rsidRDefault="00B5602F">
      <w:pPr>
        <w:spacing w:line="600" w:lineRule="exact"/>
        <w:ind w:firstLineChars="200" w:firstLine="643"/>
        <w:rPr>
          <w:rFonts w:eastAsia="仿宋_GB2312"/>
          <w:sz w:val="32"/>
          <w:szCs w:val="32"/>
        </w:rPr>
      </w:pPr>
      <w:r>
        <w:rPr>
          <w:rFonts w:eastAsia="仿宋_GB2312"/>
          <w:b/>
          <w:sz w:val="32"/>
          <w:szCs w:val="32"/>
        </w:rPr>
        <w:t>3.</w:t>
      </w:r>
      <w:r>
        <w:rPr>
          <w:rFonts w:eastAsia="仿宋_GB2312"/>
          <w:b/>
          <w:sz w:val="32"/>
          <w:szCs w:val="32"/>
        </w:rPr>
        <w:t>公务接待费支出</w:t>
      </w:r>
      <w:r>
        <w:rPr>
          <w:rFonts w:eastAsia="仿宋_GB2312" w:hint="eastAsia"/>
          <w:sz w:val="32"/>
          <w:szCs w:val="32"/>
        </w:rPr>
        <w:t>0.82</w:t>
      </w:r>
      <w:r>
        <w:rPr>
          <w:rFonts w:eastAsia="仿宋_GB2312"/>
          <w:sz w:val="32"/>
          <w:szCs w:val="32"/>
        </w:rPr>
        <w:t>万元，</w:t>
      </w:r>
      <w:r>
        <w:rPr>
          <w:rStyle w:val="a9"/>
          <w:rFonts w:eastAsia="仿宋_GB2312"/>
          <w:b w:val="0"/>
          <w:bCs/>
          <w:sz w:val="32"/>
          <w:szCs w:val="32"/>
        </w:rPr>
        <w:t>完成预算</w:t>
      </w:r>
      <w:r>
        <w:rPr>
          <w:rStyle w:val="a9"/>
          <w:rFonts w:eastAsia="仿宋_GB2312" w:hint="eastAsia"/>
          <w:b w:val="0"/>
          <w:bCs/>
          <w:sz w:val="32"/>
          <w:szCs w:val="32"/>
        </w:rPr>
        <w:t>16.40</w:t>
      </w:r>
      <w:r>
        <w:rPr>
          <w:rStyle w:val="a9"/>
          <w:rFonts w:eastAsia="仿宋_GB2312"/>
          <w:b w:val="0"/>
          <w:bCs/>
          <w:sz w:val="32"/>
          <w:szCs w:val="32"/>
        </w:rPr>
        <w:t>%</w:t>
      </w:r>
      <w:r>
        <w:rPr>
          <w:rStyle w:val="a9"/>
          <w:rFonts w:eastAsia="仿宋_GB2312"/>
          <w:b w:val="0"/>
          <w:bCs/>
          <w:sz w:val="32"/>
          <w:szCs w:val="32"/>
        </w:rPr>
        <w:t>。</w:t>
      </w:r>
      <w:r>
        <w:rPr>
          <w:rFonts w:eastAsia="仿宋_GB2312"/>
          <w:sz w:val="32"/>
          <w:szCs w:val="32"/>
        </w:rPr>
        <w:t>公务接待费支出决算比</w:t>
      </w:r>
      <w:r>
        <w:rPr>
          <w:rFonts w:eastAsia="仿宋_GB2312"/>
          <w:sz w:val="32"/>
          <w:szCs w:val="32"/>
        </w:rPr>
        <w:t>2019</w:t>
      </w:r>
      <w:r>
        <w:rPr>
          <w:rFonts w:eastAsia="仿宋_GB2312"/>
          <w:sz w:val="32"/>
          <w:szCs w:val="32"/>
        </w:rPr>
        <w:t>年减少</w:t>
      </w:r>
      <w:r>
        <w:rPr>
          <w:rFonts w:eastAsia="仿宋_GB2312"/>
          <w:sz w:val="32"/>
          <w:szCs w:val="32"/>
        </w:rPr>
        <w:t>0.01</w:t>
      </w:r>
      <w:r>
        <w:rPr>
          <w:rFonts w:eastAsia="仿宋_GB2312"/>
          <w:sz w:val="32"/>
          <w:szCs w:val="32"/>
        </w:rPr>
        <w:t>万元，下降</w:t>
      </w:r>
      <w:r>
        <w:rPr>
          <w:rFonts w:eastAsia="仿宋_GB2312" w:hint="eastAsia"/>
          <w:sz w:val="32"/>
          <w:szCs w:val="32"/>
        </w:rPr>
        <w:t>1.20</w:t>
      </w:r>
      <w:r>
        <w:rPr>
          <w:rFonts w:eastAsia="仿宋_GB2312"/>
          <w:sz w:val="32"/>
          <w:szCs w:val="32"/>
        </w:rPr>
        <w:t>%</w:t>
      </w:r>
      <w:r>
        <w:rPr>
          <w:rFonts w:eastAsia="仿宋_GB2312"/>
          <w:sz w:val="32"/>
          <w:szCs w:val="32"/>
        </w:rPr>
        <w:t>。主要原因是接待批次减少。其中：</w:t>
      </w:r>
    </w:p>
    <w:p w:rsidR="000C54DC" w:rsidRDefault="00B5602F">
      <w:pPr>
        <w:spacing w:line="600" w:lineRule="exact"/>
        <w:ind w:firstLineChars="200" w:firstLine="643"/>
        <w:rPr>
          <w:rFonts w:eastAsia="仿宋_GB2312"/>
          <w:sz w:val="32"/>
          <w:szCs w:val="32"/>
        </w:rPr>
      </w:pPr>
      <w:r>
        <w:rPr>
          <w:rFonts w:eastAsia="仿宋_GB2312"/>
          <w:b/>
          <w:sz w:val="32"/>
          <w:szCs w:val="32"/>
        </w:rPr>
        <w:t>国内公务接待支出</w:t>
      </w:r>
      <w:r>
        <w:rPr>
          <w:rFonts w:eastAsia="仿宋_GB2312" w:hint="eastAsia"/>
          <w:sz w:val="32"/>
          <w:szCs w:val="32"/>
        </w:rPr>
        <w:t>0.82</w:t>
      </w:r>
      <w:r>
        <w:rPr>
          <w:rFonts w:eastAsia="仿宋_GB2312"/>
          <w:sz w:val="32"/>
          <w:szCs w:val="32"/>
        </w:rPr>
        <w:t>万元，主要用于执行公务、开展业务活动开支的交通费、住宿费、用餐费等。国内公务接待</w:t>
      </w:r>
      <w:r>
        <w:rPr>
          <w:rFonts w:eastAsia="仿宋_GB2312"/>
          <w:sz w:val="32"/>
          <w:szCs w:val="32"/>
        </w:rPr>
        <w:t>10</w:t>
      </w:r>
      <w:r>
        <w:rPr>
          <w:rFonts w:eastAsia="仿宋_GB2312"/>
          <w:sz w:val="32"/>
          <w:szCs w:val="32"/>
        </w:rPr>
        <w:t>批次，</w:t>
      </w:r>
      <w:r>
        <w:rPr>
          <w:rFonts w:eastAsia="仿宋_GB2312" w:hint="eastAsia"/>
          <w:color w:val="000000" w:themeColor="text1"/>
          <w:sz w:val="32"/>
          <w:szCs w:val="32"/>
        </w:rPr>
        <w:t>45</w:t>
      </w:r>
      <w:r>
        <w:rPr>
          <w:rFonts w:eastAsia="仿宋_GB2312"/>
          <w:sz w:val="32"/>
          <w:szCs w:val="32"/>
        </w:rPr>
        <w:t>人次（不包括陪同人员），共计支出</w:t>
      </w:r>
      <w:r>
        <w:rPr>
          <w:rFonts w:eastAsia="仿宋_GB2312" w:hint="eastAsia"/>
          <w:sz w:val="32"/>
          <w:szCs w:val="32"/>
        </w:rPr>
        <w:t>0.82</w:t>
      </w:r>
      <w:r>
        <w:rPr>
          <w:rFonts w:eastAsia="仿宋_GB2312"/>
          <w:sz w:val="32"/>
          <w:szCs w:val="32"/>
        </w:rPr>
        <w:t>万元，具体内容包括：接待团中央</w:t>
      </w:r>
      <w:r>
        <w:rPr>
          <w:rFonts w:eastAsia="仿宋_GB2312"/>
          <w:sz w:val="32"/>
          <w:szCs w:val="32"/>
        </w:rPr>
        <w:t>“</w:t>
      </w:r>
      <w:r>
        <w:rPr>
          <w:rFonts w:eastAsia="仿宋_GB2312"/>
          <w:sz w:val="32"/>
          <w:szCs w:val="32"/>
        </w:rPr>
        <w:t>加强共青团系统党的建设</w:t>
      </w:r>
      <w:r>
        <w:rPr>
          <w:rFonts w:eastAsia="仿宋_GB2312"/>
          <w:sz w:val="32"/>
          <w:szCs w:val="32"/>
        </w:rPr>
        <w:t>”</w:t>
      </w:r>
      <w:r>
        <w:rPr>
          <w:rFonts w:eastAsia="仿宋_GB2312"/>
          <w:sz w:val="32"/>
          <w:szCs w:val="32"/>
        </w:rPr>
        <w:t>调研组来川调研</w:t>
      </w:r>
      <w:r>
        <w:rPr>
          <w:rFonts w:eastAsia="仿宋_GB2312"/>
          <w:sz w:val="32"/>
          <w:szCs w:val="32"/>
        </w:rPr>
        <w:t>0.06</w:t>
      </w:r>
      <w:r>
        <w:rPr>
          <w:rFonts w:eastAsia="仿宋_GB2312"/>
          <w:sz w:val="32"/>
          <w:szCs w:val="32"/>
        </w:rPr>
        <w:t>万元；接待团重庆市委赴川开展青年志愿服务交流活动</w:t>
      </w:r>
      <w:r>
        <w:rPr>
          <w:rFonts w:eastAsia="仿宋_GB2312"/>
          <w:sz w:val="32"/>
          <w:szCs w:val="32"/>
        </w:rPr>
        <w:t>0.17</w:t>
      </w:r>
      <w:r>
        <w:rPr>
          <w:rFonts w:eastAsia="仿宋_GB2312"/>
          <w:sz w:val="32"/>
          <w:szCs w:val="32"/>
        </w:rPr>
        <w:t>万元；接待</w:t>
      </w:r>
      <w:r>
        <w:rPr>
          <w:rFonts w:eastAsia="仿宋_GB2312" w:hint="eastAsia"/>
          <w:sz w:val="32"/>
          <w:szCs w:val="32"/>
        </w:rPr>
        <w:t>团</w:t>
      </w:r>
      <w:r>
        <w:rPr>
          <w:rFonts w:eastAsia="仿宋_GB2312"/>
          <w:sz w:val="32"/>
          <w:szCs w:val="32"/>
        </w:rPr>
        <w:t>河南省委来川开展黄河流域黄河流域生态保护和高质量发展青年协作实践活动</w:t>
      </w:r>
      <w:r>
        <w:rPr>
          <w:rFonts w:eastAsia="仿宋_GB2312"/>
          <w:sz w:val="32"/>
          <w:szCs w:val="32"/>
        </w:rPr>
        <w:t>0.09</w:t>
      </w:r>
      <w:r>
        <w:rPr>
          <w:rFonts w:eastAsia="仿宋_GB2312"/>
          <w:sz w:val="32"/>
          <w:szCs w:val="32"/>
        </w:rPr>
        <w:t>万元；接待团中央书记处书记傅振邦同志一行来川调研</w:t>
      </w:r>
      <w:r>
        <w:rPr>
          <w:rFonts w:eastAsia="仿宋_GB2312"/>
          <w:sz w:val="32"/>
          <w:szCs w:val="32"/>
        </w:rPr>
        <w:t>0.18</w:t>
      </w:r>
      <w:r>
        <w:rPr>
          <w:rFonts w:eastAsia="仿宋_GB2312"/>
          <w:sz w:val="32"/>
          <w:szCs w:val="32"/>
        </w:rPr>
        <w:t>万元；接待团中央组织部调研组一行赴川调研</w:t>
      </w:r>
      <w:r>
        <w:rPr>
          <w:rFonts w:eastAsia="仿宋_GB2312"/>
          <w:sz w:val="32"/>
          <w:szCs w:val="32"/>
        </w:rPr>
        <w:t>0.15</w:t>
      </w:r>
      <w:r>
        <w:rPr>
          <w:rFonts w:eastAsia="仿宋_GB2312"/>
          <w:sz w:val="32"/>
          <w:szCs w:val="32"/>
        </w:rPr>
        <w:t>万元。</w:t>
      </w:r>
    </w:p>
    <w:p w:rsidR="000C54DC" w:rsidRDefault="00B5602F">
      <w:pPr>
        <w:spacing w:line="600" w:lineRule="exact"/>
        <w:ind w:firstLineChars="200" w:firstLine="643"/>
        <w:rPr>
          <w:rFonts w:eastAsia="仿宋_GB2312"/>
          <w:sz w:val="32"/>
          <w:szCs w:val="32"/>
        </w:rPr>
      </w:pPr>
      <w:r>
        <w:rPr>
          <w:rFonts w:eastAsia="仿宋_GB2312"/>
          <w:b/>
          <w:sz w:val="32"/>
          <w:szCs w:val="32"/>
        </w:rPr>
        <w:t>外事接待支出</w:t>
      </w:r>
      <w:r>
        <w:rPr>
          <w:rFonts w:eastAsia="仿宋_GB2312"/>
          <w:sz w:val="32"/>
          <w:szCs w:val="32"/>
        </w:rPr>
        <w:t>0</w:t>
      </w:r>
      <w:r>
        <w:rPr>
          <w:rFonts w:eastAsia="仿宋_GB2312"/>
          <w:sz w:val="32"/>
          <w:szCs w:val="32"/>
        </w:rPr>
        <w:t>万元，外事接待</w:t>
      </w:r>
      <w:r>
        <w:rPr>
          <w:rFonts w:eastAsia="仿宋_GB2312"/>
          <w:sz w:val="32"/>
          <w:szCs w:val="32"/>
        </w:rPr>
        <w:t>0</w:t>
      </w:r>
      <w:r>
        <w:rPr>
          <w:rFonts w:eastAsia="仿宋_GB2312"/>
          <w:sz w:val="32"/>
          <w:szCs w:val="32"/>
        </w:rPr>
        <w:t>批次，</w:t>
      </w:r>
      <w:r>
        <w:rPr>
          <w:rFonts w:eastAsia="仿宋_GB2312"/>
          <w:sz w:val="32"/>
          <w:szCs w:val="32"/>
        </w:rPr>
        <w:t>0</w:t>
      </w:r>
      <w:r>
        <w:rPr>
          <w:rFonts w:eastAsia="仿宋_GB2312"/>
          <w:sz w:val="32"/>
          <w:szCs w:val="32"/>
        </w:rPr>
        <w:t>人</w:t>
      </w:r>
      <w:bookmarkStart w:id="41" w:name="_Toc15377218"/>
      <w:bookmarkStart w:id="42" w:name="_Toc15396610"/>
      <w:r>
        <w:rPr>
          <w:rFonts w:eastAsia="仿宋_GB2312"/>
          <w:sz w:val="32"/>
          <w:szCs w:val="32"/>
        </w:rPr>
        <w:t>。</w:t>
      </w:r>
    </w:p>
    <w:p w:rsidR="000C54DC" w:rsidRDefault="00B5602F">
      <w:pPr>
        <w:spacing w:line="600" w:lineRule="exact"/>
        <w:ind w:firstLineChars="200" w:firstLine="640"/>
        <w:outlineLvl w:val="1"/>
        <w:rPr>
          <w:rStyle w:val="2Char"/>
          <w:rFonts w:ascii="Times New Roman" w:eastAsia="黑体" w:hAnsi="Times New Roman" w:cs="Times New Roman"/>
        </w:rPr>
      </w:pPr>
      <w:r>
        <w:rPr>
          <w:rFonts w:eastAsia="黑体"/>
          <w:sz w:val="32"/>
          <w:szCs w:val="32"/>
        </w:rPr>
        <w:t>八、</w:t>
      </w:r>
      <w:r>
        <w:rPr>
          <w:rStyle w:val="2Char"/>
          <w:rFonts w:ascii="Times New Roman" w:eastAsia="黑体" w:hAnsi="Times New Roman" w:cs="Times New Roman"/>
          <w:b w:val="0"/>
        </w:rPr>
        <w:t>政府性基金预算支出决算情况说明</w:t>
      </w:r>
      <w:bookmarkEnd w:id="41"/>
      <w:bookmarkEnd w:id="42"/>
    </w:p>
    <w:p w:rsidR="000C54DC" w:rsidRDefault="00B5602F">
      <w:pPr>
        <w:spacing w:line="600" w:lineRule="exact"/>
        <w:ind w:firstLineChars="200" w:firstLine="640"/>
        <w:rPr>
          <w:rFonts w:eastAsia="仿宋_GB2312"/>
          <w:sz w:val="32"/>
          <w:szCs w:val="32"/>
        </w:rPr>
      </w:pPr>
      <w:r>
        <w:rPr>
          <w:rFonts w:eastAsia="仿宋_GB2312"/>
          <w:sz w:val="32"/>
          <w:szCs w:val="32"/>
        </w:rPr>
        <w:t>2020</w:t>
      </w:r>
      <w:r>
        <w:rPr>
          <w:rFonts w:eastAsia="仿宋_GB2312"/>
          <w:sz w:val="32"/>
          <w:szCs w:val="32"/>
        </w:rPr>
        <w:t>年政府性基金预算财政拨款支出</w:t>
      </w:r>
      <w:r>
        <w:rPr>
          <w:rFonts w:eastAsia="仿宋_GB2312"/>
          <w:sz w:val="32"/>
          <w:szCs w:val="32"/>
        </w:rPr>
        <w:t>0</w:t>
      </w:r>
      <w:r>
        <w:rPr>
          <w:rFonts w:eastAsia="仿宋_GB2312"/>
          <w:sz w:val="32"/>
          <w:szCs w:val="32"/>
        </w:rPr>
        <w:t>万元。</w:t>
      </w:r>
    </w:p>
    <w:p w:rsidR="000C54DC" w:rsidRDefault="00B5602F">
      <w:pPr>
        <w:numPr>
          <w:ilvl w:val="0"/>
          <w:numId w:val="1"/>
        </w:numPr>
        <w:spacing w:line="600" w:lineRule="exact"/>
        <w:ind w:firstLineChars="200" w:firstLine="640"/>
        <w:outlineLvl w:val="1"/>
        <w:rPr>
          <w:rStyle w:val="2Char"/>
          <w:rFonts w:ascii="Times New Roman" w:eastAsia="黑体" w:hAnsi="Times New Roman" w:cs="Times New Roman"/>
          <w:b w:val="0"/>
        </w:rPr>
      </w:pPr>
      <w:bookmarkStart w:id="43" w:name="_Toc15396611"/>
      <w:bookmarkStart w:id="44" w:name="_Toc15377219"/>
      <w:r>
        <w:rPr>
          <w:rStyle w:val="2Char"/>
          <w:rFonts w:ascii="Times New Roman" w:eastAsia="黑体" w:hAnsi="Times New Roman" w:cs="Times New Roman"/>
          <w:b w:val="0"/>
        </w:rPr>
        <w:t>国有资本经营预算支出决算情况说明</w:t>
      </w:r>
      <w:bookmarkEnd w:id="43"/>
      <w:bookmarkEnd w:id="44"/>
    </w:p>
    <w:p w:rsidR="000C54DC" w:rsidRDefault="00B5602F">
      <w:pPr>
        <w:spacing w:line="600" w:lineRule="exact"/>
        <w:ind w:firstLineChars="200" w:firstLine="640"/>
        <w:rPr>
          <w:rFonts w:eastAsia="方正小标宋简体"/>
          <w:sz w:val="44"/>
          <w:szCs w:val="44"/>
        </w:rPr>
      </w:pPr>
      <w:r>
        <w:rPr>
          <w:rFonts w:eastAsia="仿宋_GB2312"/>
          <w:sz w:val="32"/>
          <w:szCs w:val="32"/>
        </w:rPr>
        <w:t>2020</w:t>
      </w:r>
      <w:r>
        <w:rPr>
          <w:rFonts w:eastAsia="仿宋_GB2312"/>
          <w:sz w:val="32"/>
          <w:szCs w:val="32"/>
        </w:rPr>
        <w:t>年国有资本经营预算财政拨款支出</w:t>
      </w:r>
      <w:r>
        <w:rPr>
          <w:rFonts w:eastAsia="仿宋_GB2312"/>
          <w:sz w:val="32"/>
          <w:szCs w:val="32"/>
        </w:rPr>
        <w:t>0</w:t>
      </w:r>
      <w:r>
        <w:rPr>
          <w:rFonts w:eastAsia="仿宋_GB2312"/>
          <w:sz w:val="32"/>
          <w:szCs w:val="32"/>
        </w:rPr>
        <w:t>万元。</w:t>
      </w:r>
    </w:p>
    <w:p w:rsidR="000C54DC" w:rsidRDefault="00B5602F">
      <w:pPr>
        <w:numPr>
          <w:ilvl w:val="0"/>
          <w:numId w:val="1"/>
        </w:numPr>
        <w:spacing w:line="600" w:lineRule="exact"/>
        <w:ind w:firstLineChars="200" w:firstLine="640"/>
        <w:outlineLvl w:val="1"/>
        <w:rPr>
          <w:rStyle w:val="2Char"/>
          <w:rFonts w:ascii="Times New Roman" w:eastAsia="黑体" w:hAnsi="Times New Roman" w:cs="Times New Roman"/>
          <w:b w:val="0"/>
        </w:rPr>
      </w:pPr>
      <w:bookmarkStart w:id="45" w:name="_Toc15396612"/>
      <w:bookmarkStart w:id="46" w:name="_Toc15377221"/>
      <w:r>
        <w:rPr>
          <w:rStyle w:val="2Char"/>
          <w:rFonts w:ascii="Times New Roman" w:eastAsia="黑体" w:hAnsi="Times New Roman" w:cs="Times New Roman"/>
          <w:b w:val="0"/>
        </w:rPr>
        <w:t>其他重要事项的情况说明</w:t>
      </w:r>
      <w:bookmarkEnd w:id="45"/>
      <w:bookmarkEnd w:id="46"/>
    </w:p>
    <w:p w:rsidR="000C54DC" w:rsidRDefault="00B5602F">
      <w:pPr>
        <w:spacing w:line="600" w:lineRule="exact"/>
        <w:ind w:firstLineChars="200" w:firstLine="640"/>
        <w:outlineLvl w:val="2"/>
        <w:rPr>
          <w:rFonts w:ascii="楷体_GB2312" w:eastAsia="楷体_GB2312" w:hAnsi="楷体_GB2312" w:cs="楷体_GB2312"/>
          <w:bCs/>
          <w:sz w:val="32"/>
          <w:szCs w:val="32"/>
        </w:rPr>
      </w:pPr>
      <w:bookmarkStart w:id="47" w:name="_Toc15377222"/>
      <w:r>
        <w:rPr>
          <w:rFonts w:ascii="楷体_GB2312" w:eastAsia="楷体_GB2312" w:hAnsi="楷体_GB2312" w:cs="楷体_GB2312" w:hint="eastAsia"/>
          <w:bCs/>
          <w:sz w:val="32"/>
          <w:szCs w:val="32"/>
        </w:rPr>
        <w:t>（一）机关运行经费支出情况</w:t>
      </w:r>
      <w:bookmarkEnd w:id="47"/>
    </w:p>
    <w:p w:rsidR="000C54DC" w:rsidRDefault="00B5602F">
      <w:pPr>
        <w:spacing w:line="600" w:lineRule="exact"/>
        <w:ind w:firstLineChars="200" w:firstLine="640"/>
        <w:rPr>
          <w:rFonts w:eastAsia="仿宋_GB2312"/>
          <w:bCs/>
          <w:sz w:val="32"/>
          <w:szCs w:val="32"/>
        </w:rPr>
      </w:pPr>
      <w:r>
        <w:rPr>
          <w:rFonts w:eastAsia="仿宋_GB2312"/>
          <w:bCs/>
          <w:sz w:val="32"/>
          <w:szCs w:val="32"/>
        </w:rPr>
        <w:t>2020</w:t>
      </w:r>
      <w:r>
        <w:rPr>
          <w:rFonts w:eastAsia="仿宋_GB2312"/>
          <w:bCs/>
          <w:sz w:val="32"/>
          <w:szCs w:val="32"/>
        </w:rPr>
        <w:t>年，共青团四川省委机关运行经费支出</w:t>
      </w:r>
      <w:r>
        <w:rPr>
          <w:rFonts w:eastAsia="仿宋_GB2312"/>
          <w:bCs/>
          <w:sz w:val="32"/>
          <w:szCs w:val="32"/>
        </w:rPr>
        <w:t>393.64</w:t>
      </w:r>
      <w:r>
        <w:rPr>
          <w:rFonts w:eastAsia="仿宋_GB2312"/>
          <w:bCs/>
          <w:sz w:val="32"/>
          <w:szCs w:val="32"/>
        </w:rPr>
        <w:t>万元，比</w:t>
      </w:r>
      <w:r>
        <w:rPr>
          <w:rFonts w:eastAsia="仿宋_GB2312"/>
          <w:bCs/>
          <w:sz w:val="32"/>
          <w:szCs w:val="32"/>
        </w:rPr>
        <w:t>2019</w:t>
      </w:r>
      <w:r>
        <w:rPr>
          <w:rFonts w:eastAsia="仿宋_GB2312"/>
          <w:bCs/>
          <w:sz w:val="32"/>
          <w:szCs w:val="32"/>
        </w:rPr>
        <w:t>年减少</w:t>
      </w:r>
      <w:r>
        <w:rPr>
          <w:rFonts w:eastAsia="仿宋_GB2312"/>
          <w:bCs/>
          <w:sz w:val="32"/>
          <w:szCs w:val="32"/>
        </w:rPr>
        <w:t>267.40</w:t>
      </w:r>
      <w:r>
        <w:rPr>
          <w:rFonts w:eastAsia="仿宋_GB2312"/>
          <w:bCs/>
          <w:sz w:val="32"/>
          <w:szCs w:val="32"/>
        </w:rPr>
        <w:t>万元，下降</w:t>
      </w:r>
      <w:r>
        <w:rPr>
          <w:rFonts w:eastAsia="仿宋_GB2312"/>
          <w:bCs/>
          <w:sz w:val="32"/>
          <w:szCs w:val="32"/>
        </w:rPr>
        <w:t>40.45%</w:t>
      </w:r>
      <w:r>
        <w:rPr>
          <w:rFonts w:eastAsia="仿宋_GB2312"/>
          <w:bCs/>
          <w:sz w:val="32"/>
          <w:szCs w:val="32"/>
        </w:rPr>
        <w:t>。主要原因是日常公用经费支出减少。</w:t>
      </w:r>
    </w:p>
    <w:p w:rsidR="000C54DC" w:rsidRDefault="00B5602F">
      <w:pPr>
        <w:spacing w:line="600" w:lineRule="exact"/>
        <w:ind w:firstLineChars="200" w:firstLine="640"/>
        <w:outlineLvl w:val="2"/>
        <w:rPr>
          <w:rFonts w:ascii="楷体_GB2312" w:eastAsia="楷体_GB2312" w:hAnsi="楷体_GB2312" w:cs="楷体_GB2312"/>
          <w:bCs/>
          <w:sz w:val="32"/>
          <w:szCs w:val="32"/>
        </w:rPr>
      </w:pPr>
      <w:bookmarkStart w:id="48" w:name="_Toc15377223"/>
      <w:r>
        <w:rPr>
          <w:rFonts w:ascii="楷体_GB2312" w:eastAsia="楷体_GB2312" w:hAnsi="楷体_GB2312" w:cs="楷体_GB2312"/>
          <w:bCs/>
          <w:sz w:val="32"/>
          <w:szCs w:val="32"/>
        </w:rPr>
        <w:t>（二）政府采购支出情况</w:t>
      </w:r>
      <w:bookmarkEnd w:id="48"/>
    </w:p>
    <w:p w:rsidR="000C54DC" w:rsidRDefault="00B5602F">
      <w:pPr>
        <w:spacing w:line="600" w:lineRule="exact"/>
        <w:ind w:firstLineChars="200" w:firstLine="640"/>
        <w:rPr>
          <w:rFonts w:eastAsia="仿宋_GB2312"/>
          <w:bCs/>
          <w:sz w:val="32"/>
          <w:szCs w:val="32"/>
        </w:rPr>
      </w:pPr>
      <w:r>
        <w:rPr>
          <w:rFonts w:eastAsia="仿宋_GB2312"/>
          <w:bCs/>
          <w:sz w:val="32"/>
          <w:szCs w:val="32"/>
        </w:rPr>
        <w:t>2020</w:t>
      </w:r>
      <w:r>
        <w:rPr>
          <w:rFonts w:eastAsia="仿宋_GB2312"/>
          <w:bCs/>
          <w:sz w:val="32"/>
          <w:szCs w:val="32"/>
        </w:rPr>
        <w:t>年，共青团四川省委</w:t>
      </w:r>
      <w:r>
        <w:rPr>
          <w:rFonts w:eastAsia="仿宋_GB2312" w:hint="eastAsia"/>
          <w:bCs/>
          <w:sz w:val="32"/>
          <w:szCs w:val="32"/>
        </w:rPr>
        <w:t>机关</w:t>
      </w:r>
      <w:r>
        <w:rPr>
          <w:rFonts w:eastAsia="仿宋_GB2312"/>
          <w:bCs/>
          <w:sz w:val="32"/>
          <w:szCs w:val="32"/>
        </w:rPr>
        <w:t>政府采购支出总额</w:t>
      </w:r>
      <w:r>
        <w:rPr>
          <w:rFonts w:eastAsia="仿宋_GB2312"/>
          <w:bCs/>
          <w:sz w:val="32"/>
          <w:szCs w:val="32"/>
        </w:rPr>
        <w:t>199.84</w:t>
      </w:r>
      <w:r>
        <w:rPr>
          <w:rFonts w:eastAsia="仿宋_GB2312"/>
          <w:bCs/>
          <w:sz w:val="32"/>
          <w:szCs w:val="32"/>
        </w:rPr>
        <w:t>万元，其中：政府采购货物支出</w:t>
      </w:r>
      <w:r>
        <w:rPr>
          <w:rFonts w:eastAsia="仿宋_GB2312"/>
          <w:bCs/>
          <w:sz w:val="32"/>
          <w:szCs w:val="32"/>
        </w:rPr>
        <w:t>1.04</w:t>
      </w:r>
      <w:r>
        <w:rPr>
          <w:rFonts w:eastAsia="仿宋_GB2312"/>
          <w:bCs/>
          <w:sz w:val="32"/>
          <w:szCs w:val="32"/>
        </w:rPr>
        <w:t>万元、政府采购工程支出</w:t>
      </w:r>
      <w:r>
        <w:rPr>
          <w:rFonts w:eastAsia="仿宋_GB2312"/>
          <w:bCs/>
          <w:sz w:val="32"/>
          <w:szCs w:val="32"/>
        </w:rPr>
        <w:t>0</w:t>
      </w:r>
      <w:r>
        <w:rPr>
          <w:rFonts w:eastAsia="仿宋_GB2312"/>
          <w:bCs/>
          <w:sz w:val="32"/>
          <w:szCs w:val="32"/>
        </w:rPr>
        <w:t>万元、政府采购服务支出</w:t>
      </w:r>
      <w:r>
        <w:rPr>
          <w:rFonts w:eastAsia="仿宋_GB2312"/>
          <w:bCs/>
          <w:sz w:val="32"/>
          <w:szCs w:val="32"/>
        </w:rPr>
        <w:t>198.80</w:t>
      </w:r>
      <w:r>
        <w:rPr>
          <w:rFonts w:eastAsia="仿宋_GB2312"/>
          <w:bCs/>
          <w:sz w:val="32"/>
          <w:szCs w:val="32"/>
        </w:rPr>
        <w:t>万元。主要用于</w:t>
      </w:r>
      <w:r>
        <w:rPr>
          <w:rFonts w:eastAsia="仿宋_GB2312"/>
          <w:bCs/>
          <w:color w:val="000000"/>
          <w:sz w:val="32"/>
          <w:szCs w:val="32"/>
        </w:rPr>
        <w:t>购买空调、公务用车加油维修保养、大学生志愿服务西部计划保险等服务</w:t>
      </w:r>
      <w:r>
        <w:rPr>
          <w:rFonts w:eastAsia="仿宋_GB2312"/>
          <w:bCs/>
          <w:sz w:val="32"/>
          <w:szCs w:val="32"/>
        </w:rPr>
        <w:t>。授予中小企业合同金额</w:t>
      </w:r>
      <w:r>
        <w:rPr>
          <w:rFonts w:eastAsia="仿宋_GB2312"/>
          <w:bCs/>
          <w:sz w:val="32"/>
          <w:szCs w:val="32"/>
        </w:rPr>
        <w:t>0</w:t>
      </w:r>
      <w:r>
        <w:rPr>
          <w:rFonts w:eastAsia="仿宋_GB2312"/>
          <w:bCs/>
          <w:sz w:val="32"/>
          <w:szCs w:val="32"/>
        </w:rPr>
        <w:t>万元，占政府采购支出总额的</w:t>
      </w:r>
      <w:r>
        <w:rPr>
          <w:rFonts w:eastAsia="仿宋_GB2312"/>
          <w:bCs/>
          <w:sz w:val="32"/>
          <w:szCs w:val="32"/>
        </w:rPr>
        <w:t>0%</w:t>
      </w:r>
      <w:r>
        <w:rPr>
          <w:rFonts w:eastAsia="仿宋_GB2312"/>
          <w:bCs/>
          <w:sz w:val="32"/>
          <w:szCs w:val="32"/>
        </w:rPr>
        <w:t>。</w:t>
      </w:r>
    </w:p>
    <w:p w:rsidR="000C54DC" w:rsidRDefault="00B5602F">
      <w:pPr>
        <w:spacing w:line="600" w:lineRule="exact"/>
        <w:ind w:firstLineChars="200" w:firstLine="640"/>
        <w:outlineLvl w:val="2"/>
        <w:rPr>
          <w:rFonts w:ascii="楷体_GB2312" w:eastAsia="楷体_GB2312" w:hAnsi="楷体_GB2312" w:cs="楷体_GB2312"/>
          <w:bCs/>
          <w:sz w:val="32"/>
          <w:szCs w:val="32"/>
        </w:rPr>
      </w:pPr>
      <w:bookmarkStart w:id="49" w:name="_Toc15377224"/>
      <w:r>
        <w:rPr>
          <w:rFonts w:ascii="楷体_GB2312" w:eastAsia="楷体_GB2312" w:hAnsi="楷体_GB2312" w:cs="楷体_GB2312"/>
          <w:bCs/>
          <w:sz w:val="32"/>
          <w:szCs w:val="32"/>
        </w:rPr>
        <w:t>（三）国有资产占有使用情况</w:t>
      </w:r>
      <w:bookmarkEnd w:id="49"/>
    </w:p>
    <w:p w:rsidR="000C54DC" w:rsidRDefault="00B5602F">
      <w:pPr>
        <w:autoSpaceDE w:val="0"/>
        <w:autoSpaceDN w:val="0"/>
        <w:adjustRightInd w:val="0"/>
        <w:spacing w:line="600" w:lineRule="exact"/>
        <w:ind w:firstLineChars="200" w:firstLine="640"/>
        <w:jc w:val="left"/>
        <w:rPr>
          <w:rFonts w:eastAsia="仿宋_GB2312"/>
          <w:bCs/>
          <w:sz w:val="32"/>
          <w:szCs w:val="32"/>
        </w:rPr>
      </w:pPr>
      <w:r>
        <w:rPr>
          <w:rFonts w:eastAsia="仿宋_GB2312"/>
          <w:bCs/>
          <w:sz w:val="32"/>
          <w:szCs w:val="32"/>
        </w:rPr>
        <w:t>截至</w:t>
      </w:r>
      <w:r>
        <w:rPr>
          <w:rFonts w:eastAsia="仿宋_GB2312"/>
          <w:bCs/>
          <w:sz w:val="32"/>
          <w:szCs w:val="32"/>
        </w:rPr>
        <w:t>2020</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日，共青团四川省委</w:t>
      </w:r>
      <w:r>
        <w:rPr>
          <w:rFonts w:eastAsia="仿宋_GB2312" w:hint="eastAsia"/>
          <w:bCs/>
          <w:sz w:val="32"/>
          <w:szCs w:val="32"/>
        </w:rPr>
        <w:t>机关</w:t>
      </w:r>
      <w:r>
        <w:rPr>
          <w:rFonts w:eastAsia="仿宋_GB2312"/>
          <w:bCs/>
          <w:sz w:val="32"/>
          <w:szCs w:val="32"/>
        </w:rPr>
        <w:t>共有车辆</w:t>
      </w:r>
      <w:r>
        <w:rPr>
          <w:rFonts w:eastAsia="仿宋_GB2312" w:hint="eastAsia"/>
          <w:bCs/>
          <w:sz w:val="32"/>
          <w:szCs w:val="32"/>
        </w:rPr>
        <w:t>4</w:t>
      </w:r>
      <w:r>
        <w:rPr>
          <w:rFonts w:eastAsia="仿宋_GB2312"/>
          <w:bCs/>
          <w:sz w:val="32"/>
          <w:szCs w:val="32"/>
        </w:rPr>
        <w:t>辆，其中：主要领导干部用车</w:t>
      </w:r>
      <w:r>
        <w:rPr>
          <w:rFonts w:eastAsia="仿宋_GB2312"/>
          <w:bCs/>
          <w:sz w:val="32"/>
          <w:szCs w:val="32"/>
        </w:rPr>
        <w:t>1</w:t>
      </w:r>
      <w:r>
        <w:rPr>
          <w:rFonts w:eastAsia="仿宋_GB2312"/>
          <w:bCs/>
          <w:sz w:val="32"/>
          <w:szCs w:val="32"/>
        </w:rPr>
        <w:t>辆、机要通信用车</w:t>
      </w:r>
      <w:r>
        <w:rPr>
          <w:rFonts w:eastAsia="仿宋_GB2312"/>
          <w:bCs/>
          <w:sz w:val="32"/>
          <w:szCs w:val="32"/>
        </w:rPr>
        <w:t>1</w:t>
      </w:r>
      <w:r>
        <w:rPr>
          <w:rFonts w:eastAsia="仿宋_GB2312"/>
          <w:bCs/>
          <w:sz w:val="32"/>
          <w:szCs w:val="32"/>
        </w:rPr>
        <w:t>辆、应急保障用车</w:t>
      </w:r>
      <w:r>
        <w:rPr>
          <w:rFonts w:eastAsia="仿宋_GB2312" w:hint="eastAsia"/>
          <w:bCs/>
          <w:sz w:val="32"/>
          <w:szCs w:val="32"/>
        </w:rPr>
        <w:t>1</w:t>
      </w:r>
      <w:r>
        <w:rPr>
          <w:rFonts w:eastAsia="仿宋_GB2312"/>
          <w:bCs/>
          <w:sz w:val="32"/>
          <w:szCs w:val="32"/>
        </w:rPr>
        <w:t>辆、离退休干部用车</w:t>
      </w:r>
      <w:r>
        <w:rPr>
          <w:rFonts w:eastAsia="仿宋_GB2312"/>
          <w:bCs/>
          <w:sz w:val="32"/>
          <w:szCs w:val="32"/>
        </w:rPr>
        <w:t>1</w:t>
      </w:r>
      <w:r>
        <w:rPr>
          <w:rFonts w:eastAsia="仿宋_GB2312"/>
          <w:bCs/>
          <w:sz w:val="32"/>
          <w:szCs w:val="32"/>
        </w:rPr>
        <w:t>辆。单价</w:t>
      </w:r>
      <w:r>
        <w:rPr>
          <w:rFonts w:eastAsia="仿宋_GB2312"/>
          <w:bCs/>
          <w:sz w:val="32"/>
          <w:szCs w:val="32"/>
        </w:rPr>
        <w:t>50</w:t>
      </w:r>
      <w:r>
        <w:rPr>
          <w:rFonts w:eastAsia="仿宋_GB2312"/>
          <w:bCs/>
          <w:sz w:val="32"/>
          <w:szCs w:val="32"/>
        </w:rPr>
        <w:t>万元以上通用设备</w:t>
      </w:r>
      <w:r>
        <w:rPr>
          <w:rFonts w:eastAsia="仿宋_GB2312"/>
          <w:bCs/>
          <w:sz w:val="32"/>
          <w:szCs w:val="32"/>
        </w:rPr>
        <w:t>0</w:t>
      </w:r>
      <w:r>
        <w:rPr>
          <w:rFonts w:eastAsia="仿宋_GB2312"/>
          <w:bCs/>
          <w:sz w:val="32"/>
          <w:szCs w:val="32"/>
        </w:rPr>
        <w:t>台（套），单价</w:t>
      </w:r>
      <w:r>
        <w:rPr>
          <w:rFonts w:eastAsia="仿宋_GB2312"/>
          <w:bCs/>
          <w:sz w:val="32"/>
          <w:szCs w:val="32"/>
        </w:rPr>
        <w:t>100</w:t>
      </w:r>
      <w:r>
        <w:rPr>
          <w:rFonts w:eastAsia="仿宋_GB2312"/>
          <w:bCs/>
          <w:sz w:val="32"/>
          <w:szCs w:val="32"/>
        </w:rPr>
        <w:t>万元以上专用设备</w:t>
      </w:r>
      <w:r>
        <w:rPr>
          <w:rFonts w:eastAsia="仿宋_GB2312"/>
          <w:bCs/>
          <w:sz w:val="32"/>
          <w:szCs w:val="32"/>
        </w:rPr>
        <w:t>0</w:t>
      </w:r>
      <w:r>
        <w:rPr>
          <w:rFonts w:eastAsia="仿宋_GB2312"/>
          <w:bCs/>
          <w:sz w:val="32"/>
          <w:szCs w:val="32"/>
        </w:rPr>
        <w:t>台（套）。</w:t>
      </w:r>
    </w:p>
    <w:p w:rsidR="000C54DC" w:rsidRDefault="00B5602F">
      <w:pPr>
        <w:spacing w:line="600" w:lineRule="exact"/>
        <w:ind w:firstLineChars="200" w:firstLine="640"/>
        <w:outlineLvl w:val="2"/>
        <w:rPr>
          <w:rFonts w:ascii="楷体_GB2312" w:eastAsia="楷体_GB2312" w:hAnsi="楷体_GB2312" w:cs="楷体_GB2312"/>
          <w:bCs/>
          <w:sz w:val="32"/>
          <w:szCs w:val="32"/>
        </w:rPr>
      </w:pPr>
      <w:r>
        <w:rPr>
          <w:rFonts w:ascii="楷体_GB2312" w:eastAsia="楷体_GB2312" w:hAnsi="楷体_GB2312" w:cs="楷体_GB2312"/>
          <w:bCs/>
          <w:sz w:val="32"/>
          <w:szCs w:val="32"/>
        </w:rPr>
        <w:t>（四）预算绩效管理情况</w:t>
      </w:r>
    </w:p>
    <w:p w:rsidR="000C54DC" w:rsidRDefault="00B5602F">
      <w:pPr>
        <w:spacing w:line="580" w:lineRule="exact"/>
        <w:ind w:firstLineChars="200" w:firstLine="640"/>
        <w:rPr>
          <w:rFonts w:eastAsia="仿宋_GB2312"/>
          <w:sz w:val="32"/>
          <w:szCs w:val="32"/>
        </w:rPr>
      </w:pPr>
      <w:r>
        <w:rPr>
          <w:rFonts w:eastAsia="仿宋_GB2312"/>
          <w:sz w:val="32"/>
          <w:szCs w:val="32"/>
        </w:rPr>
        <w:t>根据预算绩效管理要求，本</w:t>
      </w:r>
      <w:r>
        <w:rPr>
          <w:rFonts w:eastAsia="仿宋_GB2312" w:hint="eastAsia"/>
          <w:sz w:val="32"/>
          <w:szCs w:val="32"/>
        </w:rPr>
        <w:t>单位</w:t>
      </w:r>
      <w:r>
        <w:rPr>
          <w:rFonts w:eastAsia="仿宋_GB2312"/>
          <w:sz w:val="32"/>
          <w:szCs w:val="32"/>
        </w:rPr>
        <w:t>在</w:t>
      </w:r>
      <w:r>
        <w:rPr>
          <w:rFonts w:eastAsia="仿宋_GB2312"/>
          <w:sz w:val="32"/>
          <w:szCs w:val="32"/>
        </w:rPr>
        <w:t>2020</w:t>
      </w:r>
      <w:r>
        <w:rPr>
          <w:rFonts w:eastAsia="仿宋_GB2312"/>
          <w:sz w:val="32"/>
          <w:szCs w:val="32"/>
        </w:rPr>
        <w:t>年度预算编制阶段，组织对大学生志愿服务西部计划、</w:t>
      </w:r>
      <w:r>
        <w:rPr>
          <w:rFonts w:eastAsia="仿宋_GB2312"/>
          <w:sz w:val="32"/>
          <w:szCs w:val="32"/>
        </w:rPr>
        <w:t>“</w:t>
      </w:r>
      <w:r>
        <w:rPr>
          <w:rFonts w:eastAsia="仿宋_GB2312"/>
          <w:sz w:val="32"/>
          <w:szCs w:val="32"/>
        </w:rPr>
        <w:t>童伴计划</w:t>
      </w:r>
      <w:r>
        <w:rPr>
          <w:rFonts w:eastAsia="仿宋_GB2312"/>
          <w:sz w:val="32"/>
          <w:szCs w:val="32"/>
        </w:rPr>
        <w:t>”</w:t>
      </w:r>
      <w:r>
        <w:rPr>
          <w:rFonts w:eastAsia="仿宋_GB2312"/>
          <w:sz w:val="32"/>
          <w:szCs w:val="32"/>
        </w:rPr>
        <w:t>关爱农村留守儿童、四川省青少年事业发展专项等项目开展了预算事前绩效评估，对</w:t>
      </w:r>
      <w:r>
        <w:rPr>
          <w:rFonts w:eastAsia="仿宋_GB2312"/>
          <w:sz w:val="32"/>
          <w:szCs w:val="32"/>
        </w:rPr>
        <w:t>5</w:t>
      </w:r>
      <w:r>
        <w:rPr>
          <w:rFonts w:eastAsia="仿宋_GB2312"/>
          <w:sz w:val="32"/>
          <w:szCs w:val="32"/>
        </w:rPr>
        <w:t>个项目编制了绩效目标，预算执行过程中，选取</w:t>
      </w:r>
      <w:r>
        <w:rPr>
          <w:rFonts w:eastAsia="仿宋_GB2312"/>
          <w:sz w:val="32"/>
          <w:szCs w:val="32"/>
        </w:rPr>
        <w:t>5</w:t>
      </w:r>
      <w:r>
        <w:rPr>
          <w:rFonts w:eastAsia="仿宋_GB2312"/>
          <w:sz w:val="32"/>
          <w:szCs w:val="32"/>
        </w:rPr>
        <w:t>个项目开展绩效监控，年终执行完毕后，对</w:t>
      </w:r>
      <w:r>
        <w:rPr>
          <w:rFonts w:eastAsia="仿宋_GB2312"/>
          <w:sz w:val="32"/>
          <w:szCs w:val="32"/>
        </w:rPr>
        <w:t>5</w:t>
      </w:r>
      <w:r>
        <w:rPr>
          <w:rFonts w:eastAsia="仿宋_GB2312"/>
          <w:sz w:val="32"/>
          <w:szCs w:val="32"/>
        </w:rPr>
        <w:t>个项目开展了绩效目标完成情况自评。</w:t>
      </w:r>
    </w:p>
    <w:p w:rsidR="000C54DC" w:rsidRDefault="00B5602F">
      <w:pPr>
        <w:spacing w:line="540" w:lineRule="exact"/>
        <w:ind w:firstLineChars="200" w:firstLine="640"/>
        <w:rPr>
          <w:rFonts w:eastAsia="仿宋_GB2312"/>
          <w:sz w:val="32"/>
          <w:szCs w:val="32"/>
        </w:rPr>
      </w:pPr>
      <w:r>
        <w:rPr>
          <w:rFonts w:eastAsia="仿宋_GB2312"/>
          <w:sz w:val="32"/>
          <w:szCs w:val="32"/>
        </w:rPr>
        <w:t>本</w:t>
      </w:r>
      <w:r>
        <w:rPr>
          <w:rFonts w:eastAsia="仿宋_GB2312" w:hint="eastAsia"/>
          <w:sz w:val="32"/>
          <w:szCs w:val="32"/>
        </w:rPr>
        <w:t>单位</w:t>
      </w:r>
      <w:r>
        <w:rPr>
          <w:rFonts w:eastAsia="仿宋_GB2312"/>
          <w:sz w:val="32"/>
          <w:szCs w:val="32"/>
        </w:rPr>
        <w:t>按要求对</w:t>
      </w:r>
      <w:r>
        <w:rPr>
          <w:rFonts w:eastAsia="仿宋_GB2312"/>
          <w:sz w:val="32"/>
          <w:szCs w:val="32"/>
        </w:rPr>
        <w:t>2020</w:t>
      </w:r>
      <w:r>
        <w:rPr>
          <w:rFonts w:eastAsia="仿宋_GB2312"/>
          <w:sz w:val="32"/>
          <w:szCs w:val="32"/>
        </w:rPr>
        <w:t>年部门整体支出开展绩效自评，在书记班子的高度重视下，本着</w:t>
      </w:r>
      <w:r>
        <w:rPr>
          <w:rFonts w:eastAsia="仿宋_GB2312"/>
          <w:sz w:val="32"/>
          <w:szCs w:val="32"/>
        </w:rPr>
        <w:t>“</w:t>
      </w:r>
      <w:r>
        <w:rPr>
          <w:rFonts w:eastAsia="仿宋_GB2312"/>
          <w:sz w:val="32"/>
          <w:szCs w:val="32"/>
        </w:rPr>
        <w:t>合理编制，准确客观，实时监控</w:t>
      </w:r>
      <w:r>
        <w:rPr>
          <w:rFonts w:eastAsia="仿宋_GB2312"/>
          <w:sz w:val="32"/>
          <w:szCs w:val="32"/>
        </w:rPr>
        <w:t>”</w:t>
      </w:r>
      <w:r>
        <w:rPr>
          <w:rFonts w:eastAsia="仿宋_GB2312"/>
          <w:sz w:val="32"/>
          <w:szCs w:val="32"/>
        </w:rPr>
        <w:t>的原则，严格按照《四川省省级预算绩效运行监控管理暂行办法》（川财绩</w:t>
      </w:r>
      <w:r>
        <w:rPr>
          <w:rFonts w:eastAsia="仿宋_GB2312"/>
          <w:color w:val="333333"/>
          <w:sz w:val="32"/>
          <w:szCs w:val="20"/>
          <w:shd w:val="clear" w:color="auto" w:fill="FFFFFF"/>
        </w:rPr>
        <w:t>〔</w:t>
      </w:r>
      <w:r>
        <w:rPr>
          <w:rFonts w:eastAsia="仿宋_GB2312"/>
          <w:sz w:val="32"/>
          <w:szCs w:val="32"/>
        </w:rPr>
        <w:t>2017</w:t>
      </w:r>
      <w:r>
        <w:rPr>
          <w:rFonts w:eastAsia="仿宋_GB2312"/>
          <w:color w:val="333333"/>
          <w:sz w:val="32"/>
          <w:szCs w:val="20"/>
          <w:shd w:val="clear" w:color="auto" w:fill="FFFFFF"/>
        </w:rPr>
        <w:t>〕</w:t>
      </w:r>
      <w:r>
        <w:rPr>
          <w:rFonts w:eastAsia="仿宋_GB2312"/>
          <w:sz w:val="32"/>
          <w:szCs w:val="32"/>
        </w:rPr>
        <w:t>8</w:t>
      </w:r>
      <w:r>
        <w:rPr>
          <w:rFonts w:eastAsia="仿宋_GB2312"/>
          <w:sz w:val="32"/>
          <w:szCs w:val="32"/>
        </w:rPr>
        <w:t>号）相关规定，在预算执行过程中，对预算项目实施进展、资金支出使用、项目效益情况与预期目标情况、会计核算信息等进行跟踪监控。绩效管理工作一直保持良性循环，取得了出色的成绩和良好的资金使用绩效，具体表现在：</w:t>
      </w:r>
    </w:p>
    <w:p w:rsidR="000C54DC" w:rsidRDefault="00B5602F">
      <w:pPr>
        <w:spacing w:line="540" w:lineRule="exact"/>
        <w:ind w:firstLineChars="200" w:firstLine="640"/>
        <w:rPr>
          <w:rFonts w:eastAsia="仿宋_GB2312"/>
          <w:sz w:val="32"/>
          <w:szCs w:val="32"/>
        </w:rPr>
      </w:pPr>
      <w:r>
        <w:rPr>
          <w:rFonts w:eastAsia="仿宋_GB2312"/>
          <w:sz w:val="32"/>
          <w:szCs w:val="32"/>
        </w:rPr>
        <w:t>一是预算安排与事业发展要求相结合。预算项目设置依据省委省政府确定的工作要求，体现我委工作职能和事业发展需要；按照</w:t>
      </w:r>
      <w:r>
        <w:rPr>
          <w:rFonts w:eastAsia="仿宋_GB2312"/>
          <w:sz w:val="32"/>
          <w:szCs w:val="32"/>
        </w:rPr>
        <w:t>“</w:t>
      </w:r>
      <w:r>
        <w:rPr>
          <w:rFonts w:eastAsia="仿宋_GB2312"/>
          <w:sz w:val="32"/>
          <w:szCs w:val="32"/>
        </w:rPr>
        <w:t>当年预算安排当年使用资金</w:t>
      </w:r>
      <w:r>
        <w:rPr>
          <w:rFonts w:eastAsia="仿宋_GB2312"/>
          <w:sz w:val="32"/>
          <w:szCs w:val="32"/>
        </w:rPr>
        <w:t>”</w:t>
      </w:r>
      <w:r>
        <w:rPr>
          <w:rFonts w:eastAsia="仿宋_GB2312"/>
          <w:sz w:val="32"/>
          <w:szCs w:val="32"/>
        </w:rPr>
        <w:t>的要求编制。</w:t>
      </w:r>
    </w:p>
    <w:p w:rsidR="000C54DC" w:rsidRDefault="00B5602F">
      <w:pPr>
        <w:spacing w:line="540" w:lineRule="exact"/>
        <w:ind w:firstLineChars="200" w:firstLine="640"/>
        <w:rPr>
          <w:rFonts w:eastAsia="仿宋_GB2312"/>
          <w:sz w:val="32"/>
          <w:szCs w:val="32"/>
        </w:rPr>
      </w:pPr>
      <w:r>
        <w:rPr>
          <w:rFonts w:eastAsia="仿宋_GB2312"/>
          <w:sz w:val="32"/>
          <w:szCs w:val="32"/>
        </w:rPr>
        <w:t>二是与规范管理相结合。考核财政支出严格执行财经纪律和财务制度，做到指向明确、细化量化、合理匹配和财力约束；做到认真细致组织财务核算，全程审核把关和监控。</w:t>
      </w:r>
    </w:p>
    <w:p w:rsidR="000C54DC" w:rsidRDefault="00B5602F">
      <w:pPr>
        <w:spacing w:line="600" w:lineRule="exact"/>
        <w:ind w:firstLine="640"/>
        <w:rPr>
          <w:rFonts w:eastAsia="仿宋_GB2312"/>
          <w:sz w:val="32"/>
          <w:szCs w:val="32"/>
        </w:rPr>
      </w:pPr>
      <w:r>
        <w:rPr>
          <w:rFonts w:eastAsia="仿宋_GB2312"/>
          <w:sz w:val="32"/>
          <w:szCs w:val="32"/>
        </w:rPr>
        <w:t>三是与支出效益相结合。合理配置财政预算资源，满足工作需要，积极推进绩效预算管理制度化建设，提高财政资金使用绩效。我委预、决算编制合理，支出高效规范，在每季度财政支出预算执行情况通报中名次均靠前。财政支出既保证了重点项目开支，又确保了机关正常运转。本</w:t>
      </w:r>
      <w:r>
        <w:rPr>
          <w:rFonts w:eastAsia="仿宋_GB2312" w:hint="eastAsia"/>
          <w:sz w:val="32"/>
          <w:szCs w:val="32"/>
        </w:rPr>
        <w:t>单位</w:t>
      </w:r>
      <w:r>
        <w:rPr>
          <w:rFonts w:eastAsia="仿宋_GB2312"/>
          <w:sz w:val="32"/>
          <w:szCs w:val="32"/>
        </w:rPr>
        <w:t>还自行组织了</w:t>
      </w:r>
      <w:r>
        <w:rPr>
          <w:rFonts w:eastAsia="仿宋_GB2312"/>
          <w:sz w:val="32"/>
          <w:szCs w:val="32"/>
        </w:rPr>
        <w:t>4</w:t>
      </w:r>
      <w:r>
        <w:rPr>
          <w:rFonts w:eastAsia="仿宋_GB2312"/>
          <w:sz w:val="32"/>
          <w:szCs w:val="32"/>
        </w:rPr>
        <w:t>个项目支出绩效评价，从评价情况来看，</w:t>
      </w:r>
      <w:r>
        <w:rPr>
          <w:rFonts w:eastAsia="仿宋_GB2312" w:hint="eastAsia"/>
          <w:sz w:val="32"/>
          <w:szCs w:val="32"/>
        </w:rPr>
        <w:t>根据设定的绩效目标，对项目支出的经济性、效率性、效益性和公平性进行客观、公正地测量、分析和评判。</w:t>
      </w:r>
    </w:p>
    <w:p w:rsidR="000C54DC" w:rsidRDefault="00B5602F">
      <w:pPr>
        <w:spacing w:line="580" w:lineRule="exact"/>
        <w:ind w:firstLineChars="200" w:firstLine="640"/>
        <w:rPr>
          <w:rFonts w:eastAsia="仿宋_GB2312"/>
          <w:sz w:val="32"/>
          <w:szCs w:val="32"/>
        </w:rPr>
      </w:pPr>
      <w:r>
        <w:rPr>
          <w:rFonts w:eastAsia="楷体_GB2312"/>
          <w:sz w:val="32"/>
          <w:szCs w:val="32"/>
        </w:rPr>
        <w:t>1</w:t>
      </w:r>
      <w:r>
        <w:rPr>
          <w:rFonts w:eastAsia="楷体_GB2312" w:hint="eastAsia"/>
          <w:sz w:val="32"/>
          <w:szCs w:val="32"/>
        </w:rPr>
        <w:t>．</w:t>
      </w:r>
      <w:r>
        <w:rPr>
          <w:rFonts w:eastAsia="楷体_GB2312"/>
          <w:sz w:val="32"/>
          <w:szCs w:val="32"/>
        </w:rPr>
        <w:t>项目绩效目标完成情况。</w:t>
      </w:r>
      <w:r>
        <w:rPr>
          <w:rFonts w:eastAsia="楷体_GB2312"/>
          <w:sz w:val="32"/>
          <w:szCs w:val="32"/>
        </w:rPr>
        <w:br/>
      </w:r>
      <w:r>
        <w:rPr>
          <w:rFonts w:eastAsia="仿宋_GB2312"/>
          <w:sz w:val="32"/>
          <w:szCs w:val="32"/>
        </w:rPr>
        <w:t xml:space="preserve">    </w:t>
      </w:r>
      <w:r>
        <w:rPr>
          <w:rFonts w:eastAsia="仿宋_GB2312"/>
          <w:sz w:val="32"/>
          <w:szCs w:val="32"/>
        </w:rPr>
        <w:t>本</w:t>
      </w:r>
      <w:r>
        <w:rPr>
          <w:rFonts w:eastAsia="仿宋_GB2312" w:hint="eastAsia"/>
          <w:sz w:val="32"/>
          <w:szCs w:val="32"/>
        </w:rPr>
        <w:t>单位</w:t>
      </w:r>
      <w:r>
        <w:rPr>
          <w:rFonts w:eastAsia="仿宋_GB2312"/>
          <w:sz w:val="32"/>
          <w:szCs w:val="32"/>
        </w:rPr>
        <w:t>在</w:t>
      </w:r>
      <w:r>
        <w:rPr>
          <w:rFonts w:eastAsia="仿宋_GB2312"/>
          <w:sz w:val="32"/>
          <w:szCs w:val="32"/>
        </w:rPr>
        <w:t>2020</w:t>
      </w:r>
      <w:r>
        <w:rPr>
          <w:rFonts w:eastAsia="仿宋_GB2312"/>
          <w:sz w:val="32"/>
          <w:szCs w:val="32"/>
        </w:rPr>
        <w:t>年度部门决算中反映</w:t>
      </w:r>
      <w:r>
        <w:rPr>
          <w:rFonts w:eastAsia="仿宋_GB2312"/>
          <w:sz w:val="32"/>
          <w:szCs w:val="32"/>
        </w:rPr>
        <w:t>“</w:t>
      </w:r>
      <w:r>
        <w:rPr>
          <w:rFonts w:eastAsia="仿宋_GB2312"/>
          <w:sz w:val="32"/>
          <w:szCs w:val="32"/>
        </w:rPr>
        <w:t>大学生志愿服务西部计划</w:t>
      </w:r>
      <w:r>
        <w:rPr>
          <w:rFonts w:eastAsia="仿宋_GB2312"/>
          <w:sz w:val="32"/>
          <w:szCs w:val="32"/>
        </w:rPr>
        <w:t>”“</w:t>
      </w:r>
      <w:r>
        <w:rPr>
          <w:rFonts w:eastAsia="仿宋_GB2312"/>
          <w:sz w:val="32"/>
          <w:szCs w:val="32"/>
        </w:rPr>
        <w:t>四川省青少年事业发展专项资金</w:t>
      </w:r>
      <w:r>
        <w:rPr>
          <w:rFonts w:eastAsia="仿宋_GB2312"/>
          <w:sz w:val="32"/>
          <w:szCs w:val="32"/>
        </w:rPr>
        <w:t>”</w:t>
      </w:r>
      <w:r>
        <w:rPr>
          <w:rFonts w:eastAsia="仿宋_GB2312" w:hint="eastAsia"/>
          <w:sz w:val="32"/>
          <w:szCs w:val="32"/>
        </w:rPr>
        <w:t>“‘</w:t>
      </w:r>
      <w:r>
        <w:rPr>
          <w:rFonts w:eastAsia="仿宋_GB2312"/>
          <w:sz w:val="32"/>
          <w:szCs w:val="32"/>
        </w:rPr>
        <w:t>童伴计划</w:t>
      </w:r>
      <w:r>
        <w:rPr>
          <w:rFonts w:eastAsia="仿宋_GB2312" w:hint="eastAsia"/>
          <w:sz w:val="32"/>
          <w:szCs w:val="32"/>
        </w:rPr>
        <w:t>’</w:t>
      </w:r>
      <w:r>
        <w:rPr>
          <w:rFonts w:eastAsia="仿宋_GB2312"/>
          <w:sz w:val="32"/>
          <w:szCs w:val="32"/>
        </w:rPr>
        <w:t>关爱农村留守儿童</w:t>
      </w:r>
      <w:r>
        <w:rPr>
          <w:rFonts w:eastAsia="仿宋_GB2312"/>
          <w:sz w:val="32"/>
          <w:szCs w:val="32"/>
        </w:rPr>
        <w:t>”</w:t>
      </w:r>
      <w:r>
        <w:rPr>
          <w:rFonts w:eastAsia="仿宋_GB2312"/>
          <w:sz w:val="32"/>
          <w:szCs w:val="32"/>
        </w:rPr>
        <w:t>等</w:t>
      </w:r>
      <w:r>
        <w:rPr>
          <w:rFonts w:eastAsia="仿宋_GB2312"/>
          <w:sz w:val="32"/>
          <w:szCs w:val="32"/>
        </w:rPr>
        <w:t>5</w:t>
      </w:r>
      <w:r>
        <w:rPr>
          <w:rFonts w:eastAsia="仿宋_GB2312"/>
          <w:sz w:val="32"/>
          <w:szCs w:val="32"/>
        </w:rPr>
        <w:t>个项目绩效目标实际完成情况。</w:t>
      </w:r>
    </w:p>
    <w:p w:rsidR="000C54DC" w:rsidRDefault="00B5602F">
      <w:pPr>
        <w:spacing w:line="580" w:lineRule="exact"/>
        <w:ind w:firstLineChars="200" w:firstLine="640"/>
        <w:rPr>
          <w:rFonts w:eastAsia="仿宋_GB2312"/>
          <w:color w:val="FF0000"/>
          <w:sz w:val="32"/>
          <w:szCs w:val="32"/>
        </w:rPr>
      </w:pPr>
      <w:r>
        <w:rPr>
          <w:rFonts w:eastAsia="仿宋_GB2312"/>
          <w:sz w:val="32"/>
          <w:szCs w:val="32"/>
        </w:rPr>
        <w:t>（</w:t>
      </w:r>
      <w:r>
        <w:rPr>
          <w:rFonts w:eastAsia="仿宋_GB2312"/>
          <w:sz w:val="32"/>
          <w:szCs w:val="32"/>
        </w:rPr>
        <w:t>1</w:t>
      </w:r>
      <w:r>
        <w:rPr>
          <w:rFonts w:eastAsia="仿宋_GB2312"/>
          <w:sz w:val="32"/>
          <w:szCs w:val="32"/>
        </w:rPr>
        <w:t>）大学生志愿服务西部计划项目绩效目标完成情况综述。项目全年预算数</w:t>
      </w:r>
      <w:r>
        <w:rPr>
          <w:rFonts w:eastAsia="仿宋_GB2312"/>
          <w:sz w:val="32"/>
          <w:szCs w:val="32"/>
        </w:rPr>
        <w:t>9009</w:t>
      </w:r>
      <w:r>
        <w:rPr>
          <w:rFonts w:eastAsia="仿宋_GB2312"/>
          <w:sz w:val="32"/>
          <w:szCs w:val="32"/>
        </w:rPr>
        <w:t>万元，执行数为</w:t>
      </w:r>
      <w:r>
        <w:rPr>
          <w:rFonts w:eastAsia="仿宋_GB2312"/>
          <w:sz w:val="32"/>
          <w:szCs w:val="32"/>
        </w:rPr>
        <w:t>9003.20</w:t>
      </w:r>
      <w:r>
        <w:rPr>
          <w:rFonts w:eastAsia="仿宋_GB2312"/>
          <w:sz w:val="32"/>
          <w:szCs w:val="32"/>
        </w:rPr>
        <w:t>万元，完成预算的</w:t>
      </w:r>
      <w:r>
        <w:rPr>
          <w:rFonts w:eastAsia="仿宋_GB2312"/>
          <w:sz w:val="32"/>
          <w:szCs w:val="32"/>
        </w:rPr>
        <w:t>99.94%</w:t>
      </w:r>
      <w:r>
        <w:rPr>
          <w:rFonts w:eastAsia="仿宋_GB2312"/>
          <w:sz w:val="32"/>
          <w:szCs w:val="32"/>
        </w:rPr>
        <w:t>。项目经费主要用于</w:t>
      </w:r>
      <w:r>
        <w:rPr>
          <w:rFonts w:eastAsia="仿宋_GB2312"/>
          <w:sz w:val="32"/>
          <w:szCs w:val="32"/>
        </w:rPr>
        <w:t>3212</w:t>
      </w:r>
      <w:r>
        <w:rPr>
          <w:rFonts w:eastAsia="仿宋_GB2312"/>
          <w:sz w:val="32"/>
          <w:szCs w:val="32"/>
        </w:rPr>
        <w:t>名西部计划志愿者发放生活补贴、购买商业保险、支付志愿者体检费、新招募志愿者培训费、项目宣传费等。</w:t>
      </w:r>
      <w:r>
        <w:rPr>
          <w:rFonts w:eastAsia="仿宋_GB2312"/>
          <w:sz w:val="32"/>
          <w:szCs w:val="32"/>
        </w:rPr>
        <w:t>2020</w:t>
      </w:r>
      <w:r>
        <w:rPr>
          <w:rFonts w:eastAsia="仿宋_GB2312"/>
          <w:sz w:val="32"/>
          <w:szCs w:val="32"/>
        </w:rPr>
        <w:t>年由于疫情原因，四川省项目办围绕西部计划志愿者参与抗击疫情、助力脱贫攻坚、聚焦支教扶贫等服务内容，拍摄了系列宣传片，通过</w:t>
      </w:r>
      <w:r>
        <w:rPr>
          <w:rFonts w:eastAsia="仿宋_GB2312"/>
          <w:sz w:val="32"/>
          <w:szCs w:val="32"/>
        </w:rPr>
        <w:t>QQ</w:t>
      </w:r>
      <w:r>
        <w:rPr>
          <w:rFonts w:eastAsia="仿宋_GB2312"/>
          <w:sz w:val="32"/>
          <w:szCs w:val="32"/>
        </w:rPr>
        <w:t>群、微信、微博、抖音、</w:t>
      </w:r>
      <w:r>
        <w:rPr>
          <w:rFonts w:eastAsia="仿宋_GB2312"/>
          <w:sz w:val="32"/>
          <w:szCs w:val="32"/>
        </w:rPr>
        <w:t>B</w:t>
      </w:r>
      <w:r>
        <w:rPr>
          <w:rFonts w:eastAsia="仿宋_GB2312"/>
          <w:sz w:val="32"/>
          <w:szCs w:val="32"/>
        </w:rPr>
        <w:t>站等高校学生活跃的线上平台进行发布，全方位集中展示西部计划项目，客观展现新时代西部计划志愿者形象，吸引更多的省内外优秀应届毕业生和在读研究生加入西部计划的队伍。</w:t>
      </w:r>
      <w:r>
        <w:rPr>
          <w:rFonts w:eastAsia="仿宋_GB2312"/>
          <w:sz w:val="32"/>
          <w:szCs w:val="32"/>
        </w:rPr>
        <w:t>2020</w:t>
      </w:r>
      <w:r>
        <w:rPr>
          <w:rFonts w:eastAsia="仿宋_GB2312"/>
          <w:sz w:val="32"/>
          <w:szCs w:val="32"/>
        </w:rPr>
        <w:t>年全国范围意向服务四川报名人数突破</w:t>
      </w:r>
      <w:r>
        <w:rPr>
          <w:rFonts w:eastAsia="仿宋_GB2312"/>
          <w:sz w:val="32"/>
          <w:szCs w:val="32"/>
        </w:rPr>
        <w:t>5</w:t>
      </w:r>
      <w:r>
        <w:rPr>
          <w:rFonts w:eastAsia="仿宋_GB2312"/>
          <w:sz w:val="32"/>
          <w:szCs w:val="32"/>
        </w:rPr>
        <w:t>万人，四川省报名参加西部计划人数突破</w:t>
      </w:r>
      <w:r>
        <w:rPr>
          <w:rFonts w:eastAsia="仿宋_GB2312"/>
          <w:sz w:val="32"/>
          <w:szCs w:val="32"/>
        </w:rPr>
        <w:t>2</w:t>
      </w:r>
      <w:r>
        <w:rPr>
          <w:rFonts w:eastAsia="仿宋_GB2312"/>
          <w:sz w:val="32"/>
          <w:szCs w:val="32"/>
        </w:rPr>
        <w:t>万人。发现的主要问题：</w:t>
      </w:r>
      <w:r>
        <w:rPr>
          <w:rFonts w:eastAsia="仿宋_GB2312"/>
          <w:color w:val="000000" w:themeColor="text1"/>
          <w:sz w:val="32"/>
          <w:szCs w:val="32"/>
        </w:rPr>
        <w:t>志愿者服务期满多渠道流动机制还需进一步拓展。下一步改进措施：</w:t>
      </w:r>
      <w:r>
        <w:rPr>
          <w:rFonts w:eastAsia="仿宋_GB2312"/>
          <w:sz w:val="32"/>
          <w:szCs w:val="32"/>
        </w:rPr>
        <w:t>重视志愿者离岗发展等相关信息的收集，加强各级项目办工作人员对期满志愿者优惠政策的学习，积极主动向志愿者进行政策宣传，推动并落实志愿者享受相关政策，各级项目办积极联系企业，创造更多的就业机会，帮助志愿者就业，引导志愿者自主创业，为创业志愿者争取相关政策支持，发动地方项目办的作用，对志愿者进行就业培训，增强期满志愿者就业优势。</w:t>
      </w:r>
    </w:p>
    <w:p w:rsidR="000C54DC" w:rsidRDefault="00B5602F">
      <w:pPr>
        <w:spacing w:line="576"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w:t>
      </w:r>
      <w:r>
        <w:rPr>
          <w:rFonts w:eastAsia="仿宋_GB2312"/>
          <w:sz w:val="32"/>
          <w:szCs w:val="32"/>
        </w:rPr>
        <w:t>童伴计划</w:t>
      </w:r>
      <w:r>
        <w:rPr>
          <w:rFonts w:eastAsia="仿宋_GB2312"/>
          <w:sz w:val="32"/>
          <w:szCs w:val="32"/>
        </w:rPr>
        <w:t>”</w:t>
      </w:r>
      <w:r>
        <w:rPr>
          <w:rFonts w:eastAsia="仿宋_GB2312"/>
          <w:sz w:val="32"/>
          <w:szCs w:val="32"/>
        </w:rPr>
        <w:t>关爱农村留守儿童项目绩效目标完成情况综述。项目全年预算数</w:t>
      </w:r>
      <w:r>
        <w:rPr>
          <w:rFonts w:eastAsia="仿宋_GB2312" w:hint="eastAsia"/>
          <w:sz w:val="32"/>
          <w:szCs w:val="32"/>
        </w:rPr>
        <w:t>为</w:t>
      </w:r>
      <w:r>
        <w:rPr>
          <w:rFonts w:eastAsia="仿宋_GB2312"/>
          <w:sz w:val="32"/>
          <w:szCs w:val="32"/>
        </w:rPr>
        <w:t>300</w:t>
      </w:r>
      <w:r>
        <w:rPr>
          <w:rFonts w:eastAsia="仿宋_GB2312"/>
          <w:sz w:val="32"/>
          <w:szCs w:val="32"/>
        </w:rPr>
        <w:t>万元，执行数为</w:t>
      </w:r>
      <w:r>
        <w:rPr>
          <w:rFonts w:eastAsia="仿宋_GB2312"/>
          <w:sz w:val="32"/>
          <w:szCs w:val="32"/>
        </w:rPr>
        <w:t>300</w:t>
      </w:r>
      <w:r>
        <w:rPr>
          <w:rFonts w:eastAsia="仿宋_GB2312"/>
          <w:sz w:val="32"/>
          <w:szCs w:val="32"/>
        </w:rPr>
        <w:t>万元，完成预算的</w:t>
      </w:r>
      <w:r>
        <w:rPr>
          <w:rFonts w:eastAsia="仿宋_GB2312"/>
          <w:sz w:val="32"/>
          <w:szCs w:val="32"/>
        </w:rPr>
        <w:t>100%</w:t>
      </w:r>
      <w:r>
        <w:rPr>
          <w:rFonts w:eastAsia="仿宋_GB2312"/>
          <w:sz w:val="32"/>
          <w:szCs w:val="32"/>
        </w:rPr>
        <w:t>。项目经费主要用于</w:t>
      </w:r>
      <w:r>
        <w:rPr>
          <w:rFonts w:eastAsia="仿宋_GB2312"/>
          <w:sz w:val="32"/>
          <w:szCs w:val="32"/>
        </w:rPr>
        <w:t>“</w:t>
      </w:r>
      <w:r>
        <w:rPr>
          <w:rFonts w:eastAsia="仿宋_GB2312"/>
          <w:sz w:val="32"/>
          <w:szCs w:val="32"/>
        </w:rPr>
        <w:t>提质扩面</w:t>
      </w:r>
      <w:r>
        <w:rPr>
          <w:rFonts w:eastAsia="仿宋_GB2312"/>
          <w:sz w:val="32"/>
          <w:szCs w:val="32"/>
        </w:rPr>
        <w:t>”</w:t>
      </w:r>
      <w:r>
        <w:rPr>
          <w:rFonts w:eastAsia="仿宋_GB2312"/>
          <w:sz w:val="32"/>
          <w:szCs w:val="32"/>
        </w:rPr>
        <w:t>，解决外出农民工后顾之忧。通过省级财政支持，撬动市（州）团委筹集资金</w:t>
      </w:r>
      <w:r>
        <w:rPr>
          <w:rFonts w:eastAsia="仿宋_GB2312"/>
          <w:sz w:val="32"/>
          <w:szCs w:val="32"/>
        </w:rPr>
        <w:t>2000</w:t>
      </w:r>
      <w:r>
        <w:rPr>
          <w:rFonts w:eastAsia="仿宋_GB2312"/>
          <w:sz w:val="32"/>
          <w:szCs w:val="32"/>
        </w:rPr>
        <w:t>余万元用于项目点位扩建工作，项目点位从</w:t>
      </w:r>
      <w:r>
        <w:rPr>
          <w:rFonts w:eastAsia="仿宋_GB2312"/>
          <w:sz w:val="32"/>
          <w:szCs w:val="32"/>
        </w:rPr>
        <w:t>2020</w:t>
      </w:r>
      <w:r>
        <w:rPr>
          <w:rFonts w:eastAsia="仿宋_GB2312"/>
          <w:sz w:val="32"/>
          <w:szCs w:val="32"/>
        </w:rPr>
        <w:t>年初</w:t>
      </w:r>
      <w:r>
        <w:rPr>
          <w:rFonts w:eastAsia="仿宋_GB2312"/>
          <w:sz w:val="32"/>
          <w:szCs w:val="32"/>
        </w:rPr>
        <w:t>616</w:t>
      </w:r>
      <w:r>
        <w:rPr>
          <w:rFonts w:eastAsia="仿宋_GB2312"/>
          <w:sz w:val="32"/>
          <w:szCs w:val="32"/>
        </w:rPr>
        <w:t>个增加至年底</w:t>
      </w:r>
      <w:r>
        <w:rPr>
          <w:rFonts w:eastAsia="仿宋_GB2312"/>
          <w:sz w:val="32"/>
          <w:szCs w:val="32"/>
        </w:rPr>
        <w:t>1326</w:t>
      </w:r>
      <w:r>
        <w:rPr>
          <w:rFonts w:eastAsia="仿宋_GB2312"/>
          <w:sz w:val="32"/>
          <w:szCs w:val="32"/>
        </w:rPr>
        <w:t>个，开展安全自护教</w:t>
      </w:r>
      <w:r>
        <w:rPr>
          <w:rFonts w:eastAsia="仿宋_GB2312" w:hint="eastAsia"/>
          <w:sz w:val="32"/>
          <w:szCs w:val="32"/>
        </w:rPr>
        <w:t>、</w:t>
      </w:r>
      <w:r>
        <w:rPr>
          <w:rFonts w:eastAsia="仿宋_GB2312"/>
          <w:sz w:val="32"/>
          <w:szCs w:val="32"/>
        </w:rPr>
        <w:t>疫情防控知识普及</w:t>
      </w:r>
      <w:r>
        <w:rPr>
          <w:rFonts w:eastAsia="仿宋_GB2312" w:hint="eastAsia"/>
          <w:sz w:val="32"/>
          <w:szCs w:val="32"/>
        </w:rPr>
        <w:t>、</w:t>
      </w:r>
      <w:r>
        <w:rPr>
          <w:rFonts w:eastAsia="仿宋_GB2312"/>
          <w:sz w:val="32"/>
          <w:szCs w:val="32"/>
        </w:rPr>
        <w:t>密切亲自关系等主题活动</w:t>
      </w:r>
      <w:r>
        <w:rPr>
          <w:rFonts w:eastAsia="仿宋_GB2312"/>
          <w:sz w:val="32"/>
          <w:szCs w:val="32"/>
        </w:rPr>
        <w:t>3</w:t>
      </w:r>
      <w:r>
        <w:rPr>
          <w:rFonts w:eastAsia="仿宋_GB2312"/>
          <w:sz w:val="32"/>
          <w:szCs w:val="32"/>
        </w:rPr>
        <w:t>万余场次，覆盖留守儿童</w:t>
      </w:r>
      <w:r>
        <w:rPr>
          <w:rFonts w:eastAsia="仿宋_GB2312"/>
          <w:sz w:val="32"/>
          <w:szCs w:val="32"/>
        </w:rPr>
        <w:t>50</w:t>
      </w:r>
      <w:r>
        <w:rPr>
          <w:rFonts w:eastAsia="仿宋_GB2312"/>
          <w:sz w:val="32"/>
          <w:szCs w:val="32"/>
        </w:rPr>
        <w:t>余万人次。项目所在村未发生一起儿童意外伤亡、未成年人犯罪等事件。项目实施成效被中央电视台新闻频道采编，</w:t>
      </w:r>
      <w:r>
        <w:rPr>
          <w:rFonts w:eastAsia="仿宋_GB2312"/>
          <w:sz w:val="32"/>
          <w:szCs w:val="32"/>
        </w:rPr>
        <w:t>“</w:t>
      </w:r>
      <w:r>
        <w:rPr>
          <w:rFonts w:eastAsia="仿宋_GB2312"/>
          <w:sz w:val="32"/>
          <w:szCs w:val="32"/>
        </w:rPr>
        <w:t>童伴妈妈</w:t>
      </w:r>
      <w:r>
        <w:rPr>
          <w:rFonts w:eastAsia="仿宋_GB2312"/>
          <w:sz w:val="32"/>
          <w:szCs w:val="32"/>
        </w:rPr>
        <w:t>”</w:t>
      </w:r>
      <w:r>
        <w:rPr>
          <w:rFonts w:eastAsia="仿宋_GB2312"/>
          <w:sz w:val="32"/>
          <w:szCs w:val="32"/>
        </w:rPr>
        <w:t>的感人故事先后被《中央电视台法治直播间》《人民日报》《中国青年报》聚焦报道，雅安市</w:t>
      </w:r>
      <w:r>
        <w:rPr>
          <w:rFonts w:eastAsia="仿宋_GB2312"/>
          <w:sz w:val="32"/>
          <w:szCs w:val="32"/>
        </w:rPr>
        <w:t>“</w:t>
      </w:r>
      <w:r>
        <w:rPr>
          <w:rFonts w:eastAsia="仿宋_GB2312"/>
          <w:sz w:val="32"/>
          <w:szCs w:val="32"/>
        </w:rPr>
        <w:t>童伴妈妈</w:t>
      </w:r>
      <w:r>
        <w:rPr>
          <w:rFonts w:eastAsia="仿宋_GB2312"/>
          <w:sz w:val="32"/>
          <w:szCs w:val="32"/>
        </w:rPr>
        <w:t>”</w:t>
      </w:r>
      <w:r>
        <w:rPr>
          <w:rFonts w:eastAsia="仿宋_GB2312"/>
          <w:sz w:val="32"/>
          <w:szCs w:val="32"/>
        </w:rPr>
        <w:t>淡青荣获</w:t>
      </w:r>
      <w:r>
        <w:rPr>
          <w:rFonts w:eastAsia="仿宋_GB2312"/>
          <w:sz w:val="32"/>
          <w:szCs w:val="32"/>
        </w:rPr>
        <w:t>“</w:t>
      </w:r>
      <w:r>
        <w:rPr>
          <w:rFonts w:eastAsia="仿宋_GB2312"/>
          <w:sz w:val="32"/>
          <w:szCs w:val="32"/>
        </w:rPr>
        <w:t>四川青年五四奖章</w:t>
      </w:r>
      <w:r>
        <w:rPr>
          <w:rFonts w:eastAsia="仿宋_GB2312"/>
          <w:sz w:val="32"/>
          <w:szCs w:val="32"/>
        </w:rPr>
        <w:t>”</w:t>
      </w:r>
      <w:r>
        <w:rPr>
          <w:rFonts w:eastAsia="仿宋_GB2312"/>
          <w:sz w:val="32"/>
          <w:szCs w:val="32"/>
        </w:rPr>
        <w:t>，社会影响力显著提升。发现的主要问题：个别市（州）在项目实施过程中还存在认识不到位、管理不规范、监督不严格等问题</w:t>
      </w:r>
      <w:r>
        <w:rPr>
          <w:rFonts w:eastAsia="仿宋_GB2312"/>
          <w:color w:val="000000" w:themeColor="text1"/>
          <w:sz w:val="32"/>
          <w:szCs w:val="32"/>
        </w:rPr>
        <w:t>。下一步改进措施：</w:t>
      </w:r>
      <w:r>
        <w:rPr>
          <w:rFonts w:eastAsia="仿宋_GB2312"/>
          <w:sz w:val="32"/>
          <w:szCs w:val="32"/>
        </w:rPr>
        <w:t>强化工作标准把握、强化财经纪律执行、强化工作督导落实，继续推动</w:t>
      </w:r>
      <w:r>
        <w:rPr>
          <w:rFonts w:eastAsia="仿宋_GB2312"/>
          <w:sz w:val="32"/>
          <w:szCs w:val="32"/>
        </w:rPr>
        <w:t>“</w:t>
      </w:r>
      <w:r>
        <w:rPr>
          <w:rFonts w:eastAsia="仿宋_GB2312"/>
          <w:sz w:val="32"/>
          <w:szCs w:val="32"/>
        </w:rPr>
        <w:t>童伴计划</w:t>
      </w:r>
      <w:r>
        <w:rPr>
          <w:rFonts w:eastAsia="仿宋_GB2312"/>
          <w:sz w:val="32"/>
          <w:szCs w:val="32"/>
        </w:rPr>
        <w:t>”</w:t>
      </w:r>
      <w:r>
        <w:rPr>
          <w:rFonts w:eastAsia="仿宋_GB2312"/>
          <w:sz w:val="32"/>
          <w:szCs w:val="32"/>
        </w:rPr>
        <w:t>提质扩面，把各项工作任务落地、落实、落细。</w:t>
      </w:r>
    </w:p>
    <w:p w:rsidR="000C54DC" w:rsidRDefault="00B5602F">
      <w:pPr>
        <w:rPr>
          <w:b/>
          <w:bCs/>
          <w:kern w:val="0"/>
          <w:sz w:val="36"/>
          <w:szCs w:val="36"/>
        </w:rPr>
      </w:pPr>
      <w:r>
        <w:rPr>
          <w:b/>
          <w:bCs/>
          <w:kern w:val="0"/>
          <w:sz w:val="36"/>
          <w:szCs w:val="36"/>
        </w:rPr>
        <w:br w:type="page"/>
      </w:r>
    </w:p>
    <w:p w:rsidR="000C54DC" w:rsidRDefault="00B5602F">
      <w:pPr>
        <w:spacing w:line="700" w:lineRule="exact"/>
        <w:jc w:val="center"/>
        <w:rPr>
          <w:rFonts w:eastAsia="仿宋_GB2312"/>
          <w:sz w:val="32"/>
          <w:szCs w:val="32"/>
        </w:rPr>
      </w:pPr>
      <w:r>
        <w:rPr>
          <w:b/>
          <w:bCs/>
          <w:kern w:val="0"/>
          <w:sz w:val="36"/>
          <w:szCs w:val="36"/>
        </w:rPr>
        <w:t>项目绩效目标完成情况表</w:t>
      </w:r>
      <w:r>
        <w:rPr>
          <w:b/>
          <w:bCs/>
          <w:kern w:val="0"/>
          <w:sz w:val="36"/>
          <w:szCs w:val="36"/>
        </w:rPr>
        <w:br/>
      </w:r>
      <w:r>
        <w:rPr>
          <w:kern w:val="0"/>
          <w:sz w:val="36"/>
          <w:szCs w:val="36"/>
        </w:rPr>
        <w:t>(2020</w:t>
      </w:r>
      <w:r>
        <w:rPr>
          <w:kern w:val="0"/>
          <w:sz w:val="36"/>
          <w:szCs w:val="36"/>
        </w:rPr>
        <w:t>年度</w:t>
      </w:r>
      <w:r>
        <w:rPr>
          <w:kern w:val="0"/>
          <w:sz w:val="36"/>
          <w:szCs w:val="36"/>
        </w:rPr>
        <w:t>)</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678"/>
        <w:gridCol w:w="1079"/>
        <w:gridCol w:w="1025"/>
        <w:gridCol w:w="2392"/>
        <w:gridCol w:w="2394"/>
        <w:gridCol w:w="2392"/>
      </w:tblGrid>
      <w:tr w:rsidR="000C54DC">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大学生志愿服务西部计划专项经费</w:t>
            </w:r>
          </w:p>
        </w:tc>
      </w:tr>
      <w:tr w:rsidR="000C54DC">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中国共产主义青年团四川省委员会</w:t>
            </w:r>
          </w:p>
        </w:tc>
      </w:tr>
      <w:tr w:rsidR="000C54DC">
        <w:trPr>
          <w:trHeight w:val="276"/>
          <w:jc w:val="center"/>
        </w:trPr>
        <w:tc>
          <w:tcPr>
            <w:tcW w:w="6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预算执行情况</w:t>
            </w:r>
            <w:r>
              <w:rPr>
                <w:kern w:val="0"/>
                <w:sz w:val="24"/>
              </w:rPr>
              <w:t>(</w:t>
            </w:r>
            <w:r>
              <w:rPr>
                <w:kern w:val="0"/>
                <w:sz w:val="24"/>
              </w:rPr>
              <w:t>万元</w:t>
            </w:r>
            <w:r>
              <w:rPr>
                <w:kern w:val="0"/>
                <w:sz w:val="24"/>
              </w:rPr>
              <w:t>)</w:t>
            </w:r>
          </w:p>
        </w:tc>
        <w:tc>
          <w:tcPr>
            <w:tcW w:w="21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预算数</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1248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执行数</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1248</w:t>
            </w:r>
          </w:p>
        </w:tc>
      </w:tr>
      <w:tr w:rsidR="000C54DC">
        <w:trPr>
          <w:trHeight w:val="276"/>
          <w:jc w:val="center"/>
        </w:trPr>
        <w:tc>
          <w:tcPr>
            <w:tcW w:w="6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spacing w:line="520" w:lineRule="exact"/>
              <w:jc w:val="center"/>
              <w:rPr>
                <w:sz w:val="24"/>
              </w:rPr>
            </w:pPr>
          </w:p>
        </w:tc>
        <w:tc>
          <w:tcPr>
            <w:tcW w:w="21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其中</w:t>
            </w:r>
            <w:r>
              <w:rPr>
                <w:kern w:val="0"/>
                <w:sz w:val="24"/>
              </w:rPr>
              <w:t>-</w:t>
            </w:r>
            <w:r>
              <w:rPr>
                <w:kern w:val="0"/>
                <w:sz w:val="24"/>
              </w:rPr>
              <w:t>财政拨款</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1248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其中</w:t>
            </w:r>
            <w:r>
              <w:rPr>
                <w:kern w:val="0"/>
                <w:sz w:val="24"/>
              </w:rPr>
              <w:t>-</w:t>
            </w:r>
            <w:r>
              <w:rPr>
                <w:kern w:val="0"/>
                <w:sz w:val="24"/>
              </w:rPr>
              <w:t>财政拨款</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1248</w:t>
            </w:r>
          </w:p>
        </w:tc>
      </w:tr>
      <w:tr w:rsidR="000C54DC">
        <w:trPr>
          <w:trHeight w:val="523"/>
          <w:jc w:val="center"/>
        </w:trPr>
        <w:tc>
          <w:tcPr>
            <w:tcW w:w="6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spacing w:line="440" w:lineRule="exact"/>
              <w:jc w:val="center"/>
              <w:rPr>
                <w:sz w:val="24"/>
              </w:rPr>
            </w:pPr>
          </w:p>
        </w:tc>
        <w:tc>
          <w:tcPr>
            <w:tcW w:w="21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其它资金</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其它资金</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spacing w:line="440" w:lineRule="exact"/>
              <w:jc w:val="center"/>
              <w:rPr>
                <w:sz w:val="24"/>
              </w:rPr>
            </w:pPr>
            <w:r>
              <w:rPr>
                <w:sz w:val="24"/>
              </w:rPr>
              <w:t>0</w:t>
            </w:r>
          </w:p>
        </w:tc>
      </w:tr>
      <w:tr w:rsidR="000C54DC">
        <w:trPr>
          <w:trHeight w:val="776"/>
          <w:jc w:val="center"/>
        </w:trPr>
        <w:tc>
          <w:tcPr>
            <w:tcW w:w="6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年度目标完成情况</w:t>
            </w:r>
          </w:p>
        </w:tc>
        <w:tc>
          <w:tcPr>
            <w:tcW w:w="449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实际完成目标</w:t>
            </w:r>
          </w:p>
        </w:tc>
      </w:tr>
      <w:tr w:rsidR="000C54DC">
        <w:trPr>
          <w:trHeight w:val="7105"/>
          <w:jc w:val="center"/>
        </w:trPr>
        <w:tc>
          <w:tcPr>
            <w:tcW w:w="6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jc w:val="center"/>
              <w:rPr>
                <w:sz w:val="24"/>
              </w:rPr>
            </w:pPr>
          </w:p>
        </w:tc>
        <w:tc>
          <w:tcPr>
            <w:tcW w:w="449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left"/>
              <w:textAlignment w:val="center"/>
              <w:rPr>
                <w:sz w:val="24"/>
              </w:rPr>
            </w:pPr>
            <w:r>
              <w:rPr>
                <w:sz w:val="24"/>
              </w:rPr>
              <w:t>实施大学生志愿服务西部计划是贯彻落实党中央、国务院关于引导和鼓励高校毕业生服务基层战略部署的重要举措。项目自</w:t>
            </w:r>
            <w:r>
              <w:rPr>
                <w:sz w:val="24"/>
              </w:rPr>
              <w:t>2003</w:t>
            </w:r>
            <w:r>
              <w:rPr>
                <w:sz w:val="24"/>
              </w:rPr>
              <w:t>年在我省实施以来，广大志愿者在基层积极发扬</w:t>
            </w:r>
            <w:r>
              <w:rPr>
                <w:sz w:val="24"/>
              </w:rPr>
              <w:t>“</w:t>
            </w:r>
            <w:r>
              <w:rPr>
                <w:sz w:val="24"/>
              </w:rPr>
              <w:t>奉献、友爱、互助、进步</w:t>
            </w:r>
            <w:r>
              <w:rPr>
                <w:sz w:val="24"/>
              </w:rPr>
              <w:t>”</w:t>
            </w:r>
            <w:r>
              <w:rPr>
                <w:sz w:val="24"/>
              </w:rPr>
              <w:t>的志愿者精神，扎根四川、服务四川，为四川的发展建设奉献青春力量。</w:t>
            </w:r>
            <w:r>
              <w:rPr>
                <w:sz w:val="24"/>
              </w:rPr>
              <w:t>2020</w:t>
            </w:r>
            <w:r>
              <w:rPr>
                <w:sz w:val="24"/>
              </w:rPr>
              <w:t>年度计划招募派遣西部计划志愿者</w:t>
            </w:r>
            <w:r>
              <w:rPr>
                <w:sz w:val="24"/>
              </w:rPr>
              <w:t>400</w:t>
            </w:r>
            <w:r>
              <w:rPr>
                <w:sz w:val="24"/>
              </w:rPr>
              <w:t>人，到全省</w:t>
            </w:r>
            <w:r>
              <w:rPr>
                <w:sz w:val="24"/>
              </w:rPr>
              <w:t>20</w:t>
            </w:r>
            <w:r>
              <w:rPr>
                <w:sz w:val="24"/>
              </w:rPr>
              <w:t>个服务县服务。项目经费用于发放志愿者生活补贴、艰苦边远地区津贴、和年终一次性补贴，组织志愿者集中培训，开展西部计划项目宣传，购买志愿者综合保障险，项目管理费用等。</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left"/>
              <w:textAlignment w:val="center"/>
              <w:rPr>
                <w:sz w:val="24"/>
              </w:rPr>
            </w:pPr>
            <w:r>
              <w:rPr>
                <w:sz w:val="24"/>
              </w:rPr>
              <w:t>2020</w:t>
            </w:r>
            <w:r>
              <w:rPr>
                <w:sz w:val="24"/>
              </w:rPr>
              <w:t>年，共青团四川省委依据共青团中央、教育部、财政部、人力资源社会保障部共同印发的《关于印发</w:t>
            </w:r>
            <w:r>
              <w:rPr>
                <w:sz w:val="24"/>
              </w:rPr>
              <w:t>&lt;2020-2021</w:t>
            </w:r>
            <w:r>
              <w:rPr>
                <w:sz w:val="24"/>
              </w:rPr>
              <w:t>年度大学生志愿服务西部计划实施方案</w:t>
            </w:r>
            <w:r>
              <w:rPr>
                <w:sz w:val="24"/>
              </w:rPr>
              <w:t>&gt;</w:t>
            </w:r>
            <w:r>
              <w:rPr>
                <w:sz w:val="24"/>
              </w:rPr>
              <w:t>的通知》（中青联发〔</w:t>
            </w:r>
            <w:r>
              <w:rPr>
                <w:sz w:val="24"/>
              </w:rPr>
              <w:t>2020</w:t>
            </w:r>
            <w:r>
              <w:rPr>
                <w:sz w:val="24"/>
              </w:rPr>
              <w:t>〕</w:t>
            </w:r>
            <w:r>
              <w:rPr>
                <w:sz w:val="24"/>
              </w:rPr>
              <w:t>6</w:t>
            </w:r>
            <w:r>
              <w:rPr>
                <w:sz w:val="24"/>
              </w:rPr>
              <w:t>号）文件精神，按照全国项目办的工作部署，按期完成了宣传招募、组织报名、集中培训、分配到岗、日常管理等工作。省项目实施规模为</w:t>
            </w:r>
            <w:r>
              <w:rPr>
                <w:sz w:val="24"/>
              </w:rPr>
              <w:t>400</w:t>
            </w:r>
            <w:r>
              <w:rPr>
                <w:sz w:val="24"/>
              </w:rPr>
              <w:t>人，省财政安排预算资金</w:t>
            </w:r>
            <w:r>
              <w:rPr>
                <w:sz w:val="24"/>
              </w:rPr>
              <w:t>1248</w:t>
            </w:r>
            <w:r>
              <w:rPr>
                <w:sz w:val="24"/>
              </w:rPr>
              <w:t>万元。</w:t>
            </w:r>
          </w:p>
        </w:tc>
      </w:tr>
      <w:tr w:rsidR="000C54DC">
        <w:trPr>
          <w:trHeight w:val="726"/>
          <w:jc w:val="center"/>
        </w:trPr>
        <w:tc>
          <w:tcPr>
            <w:tcW w:w="67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绩效指标完成情况</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预期指标值</w:t>
            </w:r>
            <w:r>
              <w:rPr>
                <w:kern w:val="0"/>
                <w:sz w:val="24"/>
              </w:rPr>
              <w:t>(</w:t>
            </w:r>
            <w:r>
              <w:rPr>
                <w:kern w:val="0"/>
                <w:sz w:val="24"/>
              </w:rPr>
              <w:t>包含数字及文字描述</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实际完成指标值</w:t>
            </w:r>
            <w:r>
              <w:rPr>
                <w:kern w:val="0"/>
                <w:sz w:val="24"/>
              </w:rPr>
              <w:t>(</w:t>
            </w:r>
            <w:r>
              <w:rPr>
                <w:kern w:val="0"/>
                <w:sz w:val="24"/>
              </w:rPr>
              <w:t>包含数字及文字描述</w:t>
            </w:r>
            <w:r>
              <w:rPr>
                <w:kern w:val="0"/>
                <w:sz w:val="24"/>
              </w:rPr>
              <w:t>)</w:t>
            </w:r>
          </w:p>
        </w:tc>
      </w:tr>
      <w:tr w:rsidR="000C54DC">
        <w:trPr>
          <w:trHeight w:val="625"/>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开展西部计划调研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6</w:t>
            </w:r>
            <w:r>
              <w:rPr>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6</w:t>
            </w:r>
            <w:r>
              <w:rPr>
                <w:sz w:val="24"/>
              </w:rPr>
              <w:t>次</w:t>
            </w:r>
          </w:p>
        </w:tc>
      </w:tr>
      <w:tr w:rsidR="000C54DC">
        <w:trPr>
          <w:trHeight w:val="881"/>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开展西部计划项目宣传活动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w:t>
            </w:r>
            <w:r>
              <w:rPr>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w:t>
            </w:r>
            <w:r>
              <w:rPr>
                <w:sz w:val="24"/>
              </w:rPr>
              <w:t>次</w:t>
            </w:r>
          </w:p>
        </w:tc>
      </w:tr>
      <w:tr w:rsidR="000C54DC">
        <w:trPr>
          <w:trHeight w:val="824"/>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保障西部计划志愿者人数规模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400</w:t>
            </w:r>
            <w:r>
              <w:rPr>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400</w:t>
            </w:r>
            <w:r>
              <w:rPr>
                <w:sz w:val="24"/>
              </w:rPr>
              <w:t>人</w:t>
            </w:r>
          </w:p>
        </w:tc>
      </w:tr>
      <w:tr w:rsidR="000C54DC">
        <w:trPr>
          <w:trHeight w:val="780"/>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志愿者到岗率志愿者到岗率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100%</w:t>
            </w:r>
          </w:p>
        </w:tc>
      </w:tr>
      <w:tr w:rsidR="000C54DC">
        <w:trPr>
          <w:trHeight w:val="868"/>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完成上报时限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2020</w:t>
            </w:r>
            <w:r>
              <w:rPr>
                <w:sz w:val="24"/>
              </w:rPr>
              <w:t>年</w:t>
            </w:r>
            <w:r>
              <w:rPr>
                <w:sz w:val="24"/>
              </w:rPr>
              <w:t>12</w:t>
            </w:r>
            <w:r>
              <w:rPr>
                <w:sz w:val="24"/>
              </w:rPr>
              <w:t>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2020</w:t>
            </w:r>
            <w:r>
              <w:rPr>
                <w:sz w:val="24"/>
              </w:rPr>
              <w:t>年</w:t>
            </w:r>
            <w:r>
              <w:rPr>
                <w:sz w:val="24"/>
              </w:rPr>
              <w:t>12</w:t>
            </w:r>
            <w:r>
              <w:rPr>
                <w:sz w:val="24"/>
              </w:rPr>
              <w:t>月</w:t>
            </w:r>
          </w:p>
        </w:tc>
      </w:tr>
      <w:tr w:rsidR="000C54DC">
        <w:trPr>
          <w:trHeight w:val="759"/>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项目按期完成率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100%</w:t>
            </w:r>
          </w:p>
        </w:tc>
      </w:tr>
      <w:tr w:rsidR="000C54DC">
        <w:trPr>
          <w:trHeight w:val="780"/>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志愿者每月生活补贴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2000</w:t>
            </w:r>
            <w:r>
              <w:rPr>
                <w:sz w:val="24"/>
              </w:rPr>
              <w:t>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2000</w:t>
            </w:r>
            <w:r>
              <w:rPr>
                <w:sz w:val="24"/>
              </w:rPr>
              <w:t>元</w:t>
            </w:r>
          </w:p>
        </w:tc>
      </w:tr>
      <w:tr w:rsidR="000C54DC">
        <w:trPr>
          <w:trHeight w:val="1521"/>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对引导高校毕业生到基层工作的促进作用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引导大学毕业生到基层去，到艰苦贫困地区去，到群众最需要的地方去</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已完成</w:t>
            </w:r>
          </w:p>
        </w:tc>
      </w:tr>
      <w:tr w:rsidR="000C54DC">
        <w:trPr>
          <w:trHeight w:val="837"/>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项目覆盖面</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全省</w:t>
            </w:r>
            <w:r>
              <w:rPr>
                <w:sz w:val="24"/>
              </w:rPr>
              <w:t>20</w:t>
            </w:r>
            <w:r>
              <w:rPr>
                <w:sz w:val="24"/>
              </w:rPr>
              <w:t>个西部计划服务县</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已覆盖</w:t>
            </w:r>
          </w:p>
        </w:tc>
      </w:tr>
      <w:tr w:rsidR="000C54DC">
        <w:trPr>
          <w:trHeight w:val="734"/>
          <w:jc w:val="center"/>
        </w:trPr>
        <w:tc>
          <w:tcPr>
            <w:tcW w:w="67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项目影响年限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≥3</w:t>
            </w:r>
            <w:r>
              <w:rPr>
                <w:sz w:val="24"/>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t>≥3</w:t>
            </w:r>
            <w:r>
              <w:t>年</w:t>
            </w:r>
          </w:p>
        </w:tc>
      </w:tr>
      <w:tr w:rsidR="000C54DC">
        <w:trPr>
          <w:trHeight w:val="1050"/>
          <w:jc w:val="center"/>
        </w:trPr>
        <w:tc>
          <w:tcPr>
            <w:tcW w:w="67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≥99%</w:t>
            </w:r>
          </w:p>
        </w:tc>
      </w:tr>
    </w:tbl>
    <w:p w:rsidR="000C54DC" w:rsidRDefault="00B5602F">
      <w:pPr>
        <w:widowControl/>
        <w:jc w:val="center"/>
        <w:textAlignment w:val="center"/>
        <w:rPr>
          <w:b/>
          <w:bCs/>
          <w:kern w:val="0"/>
          <w:sz w:val="36"/>
          <w:szCs w:val="36"/>
        </w:rPr>
      </w:pPr>
      <w:r>
        <w:rPr>
          <w:b/>
          <w:bCs/>
          <w:kern w:val="0"/>
          <w:sz w:val="36"/>
          <w:szCs w:val="36"/>
        </w:rPr>
        <w:br w:type="page"/>
      </w:r>
      <w:r>
        <w:rPr>
          <w:b/>
          <w:bCs/>
          <w:kern w:val="0"/>
          <w:sz w:val="36"/>
          <w:szCs w:val="36"/>
        </w:rPr>
        <w:t>项目绩效目标完成情况表</w:t>
      </w:r>
      <w:r>
        <w:rPr>
          <w:b/>
          <w:bCs/>
          <w:kern w:val="0"/>
          <w:sz w:val="36"/>
          <w:szCs w:val="36"/>
        </w:rPr>
        <w:br/>
      </w:r>
      <w:r>
        <w:rPr>
          <w:kern w:val="0"/>
          <w:sz w:val="36"/>
          <w:szCs w:val="36"/>
        </w:rPr>
        <w:t>(2020</w:t>
      </w:r>
      <w:r>
        <w:rPr>
          <w:kern w:val="0"/>
          <w:sz w:val="36"/>
          <w:szCs w:val="36"/>
        </w:rPr>
        <w:t>年度</w:t>
      </w:r>
      <w:r>
        <w:rPr>
          <w:kern w:val="0"/>
          <w:sz w:val="36"/>
          <w:szCs w:val="36"/>
        </w:rPr>
        <w:t>)</w:t>
      </w:r>
    </w:p>
    <w:tbl>
      <w:tblPr>
        <w:tblpPr w:leftFromText="180" w:rightFromText="180" w:vertAnchor="text" w:horzAnchor="page" w:tblpXSpec="center" w:tblpY="1"/>
        <w:tblOverlap w:val="never"/>
        <w:tblW w:w="9960" w:type="dxa"/>
        <w:jc w:val="center"/>
        <w:tblLayout w:type="fixed"/>
        <w:tblCellMar>
          <w:left w:w="0" w:type="dxa"/>
          <w:right w:w="0" w:type="dxa"/>
        </w:tblCellMar>
        <w:tblLook w:val="04A0"/>
      </w:tblPr>
      <w:tblGrid>
        <w:gridCol w:w="678"/>
        <w:gridCol w:w="1079"/>
        <w:gridCol w:w="1025"/>
        <w:gridCol w:w="2392"/>
        <w:gridCol w:w="2394"/>
        <w:gridCol w:w="2392"/>
      </w:tblGrid>
      <w:tr w:rsidR="000C54DC">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大学生志愿服务西部计划专项经费（中央项目）</w:t>
            </w:r>
          </w:p>
        </w:tc>
      </w:tr>
      <w:tr w:rsidR="000C54DC">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中国共产主义青年团四川省委员会</w:t>
            </w:r>
          </w:p>
        </w:tc>
      </w:tr>
      <w:tr w:rsidR="000C54DC">
        <w:trPr>
          <w:trHeight w:val="276"/>
          <w:jc w:val="center"/>
        </w:trPr>
        <w:tc>
          <w:tcPr>
            <w:tcW w:w="6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预算执行情况</w:t>
            </w:r>
            <w:r>
              <w:rPr>
                <w:kern w:val="0"/>
                <w:sz w:val="24"/>
              </w:rPr>
              <w:t>(</w:t>
            </w:r>
            <w:r>
              <w:rPr>
                <w:kern w:val="0"/>
                <w:sz w:val="24"/>
              </w:rPr>
              <w:t>万元</w:t>
            </w:r>
            <w:r>
              <w:rPr>
                <w:kern w:val="0"/>
                <w:sz w:val="24"/>
              </w:rPr>
              <w:t>)</w:t>
            </w:r>
          </w:p>
        </w:tc>
        <w:tc>
          <w:tcPr>
            <w:tcW w:w="21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预算数</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7761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执行数</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7755.8</w:t>
            </w:r>
          </w:p>
        </w:tc>
      </w:tr>
      <w:tr w:rsidR="000C54DC">
        <w:trPr>
          <w:trHeight w:val="276"/>
          <w:jc w:val="center"/>
        </w:trPr>
        <w:tc>
          <w:tcPr>
            <w:tcW w:w="6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spacing w:line="520" w:lineRule="exact"/>
              <w:jc w:val="center"/>
              <w:rPr>
                <w:sz w:val="24"/>
              </w:rPr>
            </w:pPr>
          </w:p>
        </w:tc>
        <w:tc>
          <w:tcPr>
            <w:tcW w:w="21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其中</w:t>
            </w:r>
            <w:r>
              <w:rPr>
                <w:kern w:val="0"/>
                <w:sz w:val="24"/>
              </w:rPr>
              <w:t>-</w:t>
            </w:r>
            <w:r>
              <w:rPr>
                <w:kern w:val="0"/>
                <w:sz w:val="24"/>
              </w:rPr>
              <w:t>财政拨款</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7761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其中</w:t>
            </w:r>
            <w:r>
              <w:rPr>
                <w:kern w:val="0"/>
                <w:sz w:val="24"/>
              </w:rPr>
              <w:t>-</w:t>
            </w:r>
            <w:r>
              <w:rPr>
                <w:kern w:val="0"/>
                <w:sz w:val="24"/>
              </w:rPr>
              <w:t>财政拨款</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7755.8</w:t>
            </w:r>
          </w:p>
        </w:tc>
      </w:tr>
      <w:tr w:rsidR="000C54DC">
        <w:trPr>
          <w:trHeight w:val="1511"/>
          <w:jc w:val="center"/>
        </w:trPr>
        <w:tc>
          <w:tcPr>
            <w:tcW w:w="6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jc w:val="center"/>
              <w:rPr>
                <w:sz w:val="24"/>
              </w:rPr>
            </w:pPr>
          </w:p>
        </w:tc>
        <w:tc>
          <w:tcPr>
            <w:tcW w:w="21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其它资金</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其它资金</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jc w:val="center"/>
              <w:rPr>
                <w:sz w:val="24"/>
              </w:rPr>
            </w:pPr>
            <w:r>
              <w:rPr>
                <w:sz w:val="24"/>
              </w:rPr>
              <w:t>0</w:t>
            </w:r>
          </w:p>
        </w:tc>
      </w:tr>
      <w:tr w:rsidR="000C54DC">
        <w:trPr>
          <w:trHeight w:val="780"/>
          <w:jc w:val="center"/>
        </w:trPr>
        <w:tc>
          <w:tcPr>
            <w:tcW w:w="6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年度目标完成情况</w:t>
            </w:r>
          </w:p>
        </w:tc>
        <w:tc>
          <w:tcPr>
            <w:tcW w:w="449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实际完成目标</w:t>
            </w:r>
          </w:p>
        </w:tc>
      </w:tr>
      <w:tr w:rsidR="000C54DC">
        <w:trPr>
          <w:trHeight w:val="6289"/>
          <w:jc w:val="center"/>
        </w:trPr>
        <w:tc>
          <w:tcPr>
            <w:tcW w:w="6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jc w:val="center"/>
              <w:rPr>
                <w:sz w:val="24"/>
              </w:rPr>
            </w:pPr>
          </w:p>
        </w:tc>
        <w:tc>
          <w:tcPr>
            <w:tcW w:w="449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left"/>
              <w:textAlignment w:val="center"/>
              <w:rPr>
                <w:sz w:val="24"/>
              </w:rPr>
            </w:pPr>
            <w:r>
              <w:rPr>
                <w:sz w:val="24"/>
              </w:rPr>
              <w:t>实施大学生志愿服务西部计划是贯彻落实党中央、国务院关于引导和鼓励高校毕业生服务基层战略部署的重要举措。项目自</w:t>
            </w:r>
            <w:r>
              <w:rPr>
                <w:sz w:val="24"/>
              </w:rPr>
              <w:t>2003</w:t>
            </w:r>
            <w:r>
              <w:rPr>
                <w:sz w:val="24"/>
              </w:rPr>
              <w:t>年在我省实施以来，广大志愿者在基层积极发扬</w:t>
            </w:r>
            <w:r>
              <w:rPr>
                <w:sz w:val="24"/>
              </w:rPr>
              <w:t>“</w:t>
            </w:r>
            <w:r>
              <w:rPr>
                <w:sz w:val="24"/>
              </w:rPr>
              <w:t>奉献、友爱、互助、进步</w:t>
            </w:r>
            <w:r>
              <w:rPr>
                <w:sz w:val="24"/>
              </w:rPr>
              <w:t>”</w:t>
            </w:r>
            <w:r>
              <w:rPr>
                <w:sz w:val="24"/>
              </w:rPr>
              <w:t>的志愿者精神，扎根四川、服务四川，为四川的发展建设奉献青春力量。</w:t>
            </w:r>
            <w:r>
              <w:rPr>
                <w:sz w:val="24"/>
              </w:rPr>
              <w:t>2020</w:t>
            </w:r>
            <w:r>
              <w:rPr>
                <w:sz w:val="24"/>
              </w:rPr>
              <w:t>年度计划招募派遣西部计划志愿者</w:t>
            </w:r>
            <w:r>
              <w:rPr>
                <w:sz w:val="24"/>
              </w:rPr>
              <w:t>2840</w:t>
            </w:r>
            <w:r>
              <w:rPr>
                <w:sz w:val="24"/>
              </w:rPr>
              <w:t>人，到全省</w:t>
            </w:r>
            <w:r>
              <w:rPr>
                <w:sz w:val="24"/>
              </w:rPr>
              <w:t>127</w:t>
            </w:r>
            <w:r>
              <w:rPr>
                <w:sz w:val="24"/>
              </w:rPr>
              <w:t>个服务县服务。项目经费用于发放志愿者生活补贴、艰苦边远地区津贴、和年终一次性补贴，组织志愿者集中培训，开展西部计划项目宣传，购买志愿者综合保障险，项目管理费用等。</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left"/>
              <w:textAlignment w:val="center"/>
              <w:rPr>
                <w:sz w:val="24"/>
              </w:rPr>
            </w:pPr>
            <w:r>
              <w:rPr>
                <w:sz w:val="24"/>
              </w:rPr>
              <w:t>2020</w:t>
            </w:r>
            <w:r>
              <w:rPr>
                <w:sz w:val="24"/>
              </w:rPr>
              <w:t>年，共青团四川省委依据共青团中央、教育部、财政部、人力资源社会保障部共同印发的《关于印发</w:t>
            </w:r>
            <w:r>
              <w:rPr>
                <w:sz w:val="24"/>
              </w:rPr>
              <w:t>&lt;2020-2021</w:t>
            </w:r>
            <w:r>
              <w:rPr>
                <w:sz w:val="24"/>
              </w:rPr>
              <w:t>年度大学生志愿服务西部计划实施方案</w:t>
            </w:r>
            <w:r>
              <w:rPr>
                <w:sz w:val="24"/>
              </w:rPr>
              <w:t>&gt;</w:t>
            </w:r>
            <w:r>
              <w:rPr>
                <w:sz w:val="24"/>
              </w:rPr>
              <w:t>的通知》（中青联发〔</w:t>
            </w:r>
            <w:r>
              <w:rPr>
                <w:sz w:val="24"/>
              </w:rPr>
              <w:t>2020</w:t>
            </w:r>
            <w:r>
              <w:rPr>
                <w:sz w:val="24"/>
              </w:rPr>
              <w:t>〕</w:t>
            </w:r>
            <w:r>
              <w:rPr>
                <w:sz w:val="24"/>
              </w:rPr>
              <w:t>6</w:t>
            </w:r>
            <w:r>
              <w:rPr>
                <w:sz w:val="24"/>
              </w:rPr>
              <w:t>号）文件精神，按照全国项目办的工作部署，按期完成了宣传招募、组织报名、集中培训、分配到岗、日常管理等工作。中央项目实施规模为</w:t>
            </w:r>
            <w:r>
              <w:rPr>
                <w:sz w:val="24"/>
              </w:rPr>
              <w:t>2812</w:t>
            </w:r>
            <w:r>
              <w:rPr>
                <w:sz w:val="24"/>
              </w:rPr>
              <w:t>人，使用资金</w:t>
            </w:r>
            <w:r>
              <w:rPr>
                <w:sz w:val="24"/>
              </w:rPr>
              <w:t>7755.8</w:t>
            </w:r>
            <w:r>
              <w:rPr>
                <w:sz w:val="24"/>
              </w:rPr>
              <w:t>万元。</w:t>
            </w:r>
          </w:p>
        </w:tc>
      </w:tr>
      <w:tr w:rsidR="000C54DC">
        <w:trPr>
          <w:trHeight w:val="793"/>
          <w:jc w:val="center"/>
        </w:trPr>
        <w:tc>
          <w:tcPr>
            <w:tcW w:w="67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绩效指标完成情况</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预期指标值</w:t>
            </w:r>
            <w:r>
              <w:rPr>
                <w:kern w:val="0"/>
                <w:sz w:val="24"/>
              </w:rPr>
              <w:t>(</w:t>
            </w:r>
            <w:r>
              <w:rPr>
                <w:kern w:val="0"/>
                <w:sz w:val="24"/>
              </w:rPr>
              <w:t>包含数字及文字描述</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实际完成指标值</w:t>
            </w:r>
            <w:r>
              <w:rPr>
                <w:kern w:val="0"/>
                <w:sz w:val="24"/>
              </w:rPr>
              <w:t>(</w:t>
            </w:r>
            <w:r>
              <w:rPr>
                <w:kern w:val="0"/>
                <w:sz w:val="24"/>
              </w:rPr>
              <w:t>包含数字及文字描述</w:t>
            </w:r>
            <w:r>
              <w:rPr>
                <w:kern w:val="0"/>
                <w:sz w:val="24"/>
              </w:rPr>
              <w:t>)</w:t>
            </w:r>
          </w:p>
        </w:tc>
      </w:tr>
      <w:tr w:rsidR="000C54DC">
        <w:trPr>
          <w:trHeight w:val="735"/>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开展西部计划调研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10</w:t>
            </w:r>
            <w:r>
              <w:rPr>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10</w:t>
            </w:r>
            <w:r>
              <w:rPr>
                <w:sz w:val="24"/>
              </w:rPr>
              <w:t>次</w:t>
            </w:r>
          </w:p>
        </w:tc>
      </w:tr>
      <w:tr w:rsidR="000C54DC">
        <w:trPr>
          <w:trHeight w:val="1013"/>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开展西部计划项目宣传活动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w:t>
            </w:r>
            <w:r>
              <w:rPr>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w:t>
            </w:r>
            <w:r>
              <w:rPr>
                <w:sz w:val="24"/>
              </w:rPr>
              <w:t>次</w:t>
            </w:r>
          </w:p>
        </w:tc>
      </w:tr>
      <w:tr w:rsidR="000C54DC">
        <w:trPr>
          <w:trHeight w:val="803"/>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保障西部计划志愿者人数规模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2840</w:t>
            </w:r>
            <w:r>
              <w:rPr>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2812</w:t>
            </w:r>
            <w:r>
              <w:rPr>
                <w:sz w:val="24"/>
              </w:rPr>
              <w:t>人（团中央核减）</w:t>
            </w:r>
          </w:p>
        </w:tc>
      </w:tr>
      <w:tr w:rsidR="000C54DC">
        <w:trPr>
          <w:trHeight w:val="781"/>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志愿者到岗率志愿者到岗率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100%</w:t>
            </w:r>
          </w:p>
        </w:tc>
      </w:tr>
      <w:tr w:rsidR="000C54DC">
        <w:trPr>
          <w:trHeight w:val="846"/>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完成上报时限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2020</w:t>
            </w:r>
            <w:r>
              <w:rPr>
                <w:sz w:val="24"/>
              </w:rPr>
              <w:t>年</w:t>
            </w:r>
            <w:r>
              <w:rPr>
                <w:sz w:val="24"/>
              </w:rPr>
              <w:t>12</w:t>
            </w:r>
            <w:r>
              <w:rPr>
                <w:sz w:val="24"/>
              </w:rPr>
              <w:t>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2020</w:t>
            </w:r>
            <w:r>
              <w:rPr>
                <w:sz w:val="24"/>
              </w:rPr>
              <w:t>年</w:t>
            </w:r>
            <w:r>
              <w:rPr>
                <w:sz w:val="24"/>
              </w:rPr>
              <w:t>12</w:t>
            </w:r>
            <w:r>
              <w:rPr>
                <w:sz w:val="24"/>
              </w:rPr>
              <w:t>月</w:t>
            </w:r>
          </w:p>
        </w:tc>
      </w:tr>
      <w:tr w:rsidR="000C54DC">
        <w:trPr>
          <w:trHeight w:val="736"/>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项目按期完成率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100%</w:t>
            </w:r>
          </w:p>
        </w:tc>
      </w:tr>
      <w:tr w:rsidR="000C54DC">
        <w:trPr>
          <w:trHeight w:val="1042"/>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志愿者每月生活补贴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2000</w:t>
            </w:r>
            <w:r>
              <w:rPr>
                <w:sz w:val="24"/>
              </w:rPr>
              <w:t>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2000</w:t>
            </w:r>
            <w:r>
              <w:rPr>
                <w:sz w:val="24"/>
              </w:rPr>
              <w:t>元</w:t>
            </w:r>
          </w:p>
        </w:tc>
      </w:tr>
      <w:tr w:rsidR="000C54DC">
        <w:trPr>
          <w:trHeight w:val="992"/>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志愿者每月平均艰苦边远地区津贴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250</w:t>
            </w:r>
            <w:r>
              <w:rPr>
                <w:sz w:val="24"/>
              </w:rPr>
              <w:t>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250</w:t>
            </w:r>
            <w:r>
              <w:rPr>
                <w:sz w:val="24"/>
              </w:rPr>
              <w:t>元</w:t>
            </w:r>
          </w:p>
        </w:tc>
      </w:tr>
      <w:tr w:rsidR="000C54DC">
        <w:trPr>
          <w:trHeight w:val="1297"/>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对引导高校毕业生到基层工作的促进作用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引导大学毕业生到基层去，到艰苦贫困地区去，到群众最需要的地方去</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已完成</w:t>
            </w:r>
          </w:p>
        </w:tc>
      </w:tr>
      <w:tr w:rsidR="000C54DC">
        <w:trPr>
          <w:trHeight w:val="1050"/>
          <w:jc w:val="center"/>
        </w:trPr>
        <w:tc>
          <w:tcPr>
            <w:tcW w:w="67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项目影响年限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≥3</w:t>
            </w:r>
            <w:r>
              <w:rPr>
                <w:sz w:val="24"/>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t>≥3</w:t>
            </w:r>
            <w:r>
              <w:t>年</w:t>
            </w:r>
          </w:p>
        </w:tc>
      </w:tr>
      <w:tr w:rsidR="000C54DC">
        <w:trPr>
          <w:trHeight w:val="1050"/>
          <w:jc w:val="center"/>
        </w:trPr>
        <w:tc>
          <w:tcPr>
            <w:tcW w:w="67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≥99%</w:t>
            </w:r>
          </w:p>
        </w:tc>
      </w:tr>
      <w:tr w:rsidR="000C54DC">
        <w:trPr>
          <w:trHeight w:val="1441"/>
          <w:jc w:val="center"/>
        </w:trPr>
        <w:tc>
          <w:tcPr>
            <w:tcW w:w="9960" w:type="dxa"/>
            <w:gridSpan w:val="6"/>
            <w:tcBorders>
              <w:top w:val="nil"/>
              <w:left w:val="nil"/>
              <w:bottom w:val="nil"/>
              <w:right w:val="nil"/>
            </w:tcBorders>
            <w:tcMar>
              <w:top w:w="15" w:type="dxa"/>
              <w:left w:w="15" w:type="dxa"/>
              <w:right w:w="15" w:type="dxa"/>
            </w:tcMar>
            <w:vAlign w:val="center"/>
          </w:tcPr>
          <w:p w:rsidR="000C54DC" w:rsidRDefault="00B5602F">
            <w:pPr>
              <w:widowControl/>
              <w:jc w:val="center"/>
              <w:textAlignment w:val="center"/>
              <w:rPr>
                <w:sz w:val="36"/>
                <w:szCs w:val="36"/>
              </w:rPr>
            </w:pPr>
            <w:r>
              <w:rPr>
                <w:b/>
                <w:bCs/>
                <w:kern w:val="0"/>
                <w:sz w:val="36"/>
                <w:szCs w:val="36"/>
              </w:rPr>
              <w:t>项目绩效目标完成情况表</w:t>
            </w:r>
            <w:r>
              <w:rPr>
                <w:b/>
                <w:bCs/>
                <w:kern w:val="0"/>
                <w:sz w:val="36"/>
                <w:szCs w:val="36"/>
              </w:rPr>
              <w:br/>
            </w:r>
            <w:r>
              <w:rPr>
                <w:kern w:val="0"/>
                <w:sz w:val="36"/>
                <w:szCs w:val="36"/>
              </w:rPr>
              <w:t>(2020</w:t>
            </w:r>
            <w:r>
              <w:rPr>
                <w:kern w:val="0"/>
                <w:sz w:val="36"/>
                <w:szCs w:val="36"/>
              </w:rPr>
              <w:t>年度</w:t>
            </w:r>
            <w:r>
              <w:rPr>
                <w:kern w:val="0"/>
                <w:sz w:val="36"/>
                <w:szCs w:val="36"/>
              </w:rPr>
              <w:t>)</w:t>
            </w:r>
          </w:p>
        </w:tc>
      </w:tr>
      <w:tr w:rsidR="000C54DC">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sz w:val="24"/>
              </w:rPr>
              <w:t>“</w:t>
            </w:r>
            <w:r>
              <w:rPr>
                <w:sz w:val="24"/>
              </w:rPr>
              <w:t>童伴计划</w:t>
            </w:r>
            <w:r>
              <w:rPr>
                <w:sz w:val="24"/>
              </w:rPr>
              <w:t>”</w:t>
            </w:r>
            <w:r>
              <w:rPr>
                <w:sz w:val="24"/>
              </w:rPr>
              <w:t>关爱农村留守儿童项目</w:t>
            </w:r>
          </w:p>
        </w:tc>
      </w:tr>
      <w:tr w:rsidR="000C54DC">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sz w:val="24"/>
              </w:rPr>
              <w:t>中国共产主义青年团四川省委员会</w:t>
            </w:r>
          </w:p>
        </w:tc>
      </w:tr>
      <w:tr w:rsidR="000C54DC">
        <w:trPr>
          <w:trHeight w:val="276"/>
          <w:jc w:val="center"/>
        </w:trPr>
        <w:tc>
          <w:tcPr>
            <w:tcW w:w="6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预算执行情况</w:t>
            </w:r>
            <w:r>
              <w:rPr>
                <w:kern w:val="0"/>
                <w:sz w:val="24"/>
              </w:rPr>
              <w:t>(</w:t>
            </w:r>
            <w:r>
              <w:rPr>
                <w:kern w:val="0"/>
                <w:sz w:val="24"/>
              </w:rPr>
              <w:t>万元</w:t>
            </w:r>
            <w:r>
              <w:rPr>
                <w:kern w:val="0"/>
                <w:sz w:val="24"/>
              </w:rPr>
              <w:t>)</w:t>
            </w:r>
          </w:p>
        </w:tc>
        <w:tc>
          <w:tcPr>
            <w:tcW w:w="21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预算数</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sz w:val="24"/>
              </w:rPr>
              <w:t>300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执行数</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sz w:val="24"/>
              </w:rPr>
              <w:t>300</w:t>
            </w:r>
          </w:p>
        </w:tc>
      </w:tr>
      <w:tr w:rsidR="000C54DC">
        <w:trPr>
          <w:trHeight w:val="276"/>
          <w:jc w:val="center"/>
        </w:trPr>
        <w:tc>
          <w:tcPr>
            <w:tcW w:w="6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spacing w:line="440" w:lineRule="exact"/>
              <w:jc w:val="center"/>
              <w:rPr>
                <w:sz w:val="24"/>
              </w:rPr>
            </w:pPr>
          </w:p>
        </w:tc>
        <w:tc>
          <w:tcPr>
            <w:tcW w:w="21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其中</w:t>
            </w:r>
            <w:r>
              <w:rPr>
                <w:kern w:val="0"/>
                <w:sz w:val="24"/>
              </w:rPr>
              <w:t>-</w:t>
            </w:r>
            <w:r>
              <w:rPr>
                <w:kern w:val="0"/>
                <w:sz w:val="24"/>
              </w:rPr>
              <w:t>财政拨款</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sz w:val="24"/>
              </w:rPr>
              <w:t>300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其中</w:t>
            </w:r>
            <w:r>
              <w:rPr>
                <w:kern w:val="0"/>
                <w:sz w:val="24"/>
              </w:rPr>
              <w:t>-</w:t>
            </w:r>
            <w:r>
              <w:rPr>
                <w:kern w:val="0"/>
                <w:sz w:val="24"/>
              </w:rPr>
              <w:t>财政拨款</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sz w:val="24"/>
              </w:rPr>
              <w:t>300</w:t>
            </w:r>
          </w:p>
        </w:tc>
      </w:tr>
      <w:tr w:rsidR="000C54DC">
        <w:trPr>
          <w:trHeight w:val="633"/>
          <w:jc w:val="center"/>
        </w:trPr>
        <w:tc>
          <w:tcPr>
            <w:tcW w:w="6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spacing w:line="440" w:lineRule="exact"/>
              <w:jc w:val="center"/>
              <w:rPr>
                <w:sz w:val="24"/>
              </w:rPr>
            </w:pPr>
          </w:p>
        </w:tc>
        <w:tc>
          <w:tcPr>
            <w:tcW w:w="21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其它资金</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其它资金</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spacing w:line="440" w:lineRule="exact"/>
              <w:jc w:val="center"/>
              <w:rPr>
                <w:sz w:val="24"/>
              </w:rPr>
            </w:pPr>
            <w:r>
              <w:rPr>
                <w:sz w:val="24"/>
              </w:rPr>
              <w:t>0</w:t>
            </w:r>
          </w:p>
        </w:tc>
      </w:tr>
      <w:tr w:rsidR="000C54DC">
        <w:trPr>
          <w:trHeight w:val="276"/>
          <w:jc w:val="center"/>
        </w:trPr>
        <w:tc>
          <w:tcPr>
            <w:tcW w:w="6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年度目标完成情况</w:t>
            </w:r>
          </w:p>
        </w:tc>
        <w:tc>
          <w:tcPr>
            <w:tcW w:w="449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实际完成目标</w:t>
            </w:r>
          </w:p>
        </w:tc>
      </w:tr>
      <w:tr w:rsidR="000C54DC">
        <w:trPr>
          <w:trHeight w:val="1159"/>
          <w:jc w:val="center"/>
        </w:trPr>
        <w:tc>
          <w:tcPr>
            <w:tcW w:w="6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jc w:val="center"/>
              <w:rPr>
                <w:sz w:val="24"/>
              </w:rPr>
            </w:pPr>
          </w:p>
        </w:tc>
        <w:tc>
          <w:tcPr>
            <w:tcW w:w="449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165</w:t>
            </w:r>
            <w:r>
              <w:rPr>
                <w:sz w:val="24"/>
              </w:rPr>
              <w:t>个</w:t>
            </w:r>
            <w:r>
              <w:rPr>
                <w:sz w:val="24"/>
              </w:rPr>
              <w:t>“</w:t>
            </w:r>
            <w:r>
              <w:rPr>
                <w:sz w:val="24"/>
              </w:rPr>
              <w:t>童伴计划</w:t>
            </w:r>
            <w:r>
              <w:rPr>
                <w:sz w:val="24"/>
              </w:rPr>
              <w:t>”</w:t>
            </w:r>
            <w:r>
              <w:rPr>
                <w:sz w:val="24"/>
              </w:rPr>
              <w:t>项目村留守儿童完成信息登记建档、定期走访、关爱陪伴、开展活动、引导监护人履责、协助解决儿童福利需求。完善</w:t>
            </w:r>
            <w:r>
              <w:rPr>
                <w:sz w:val="24"/>
              </w:rPr>
              <w:t>“</w:t>
            </w:r>
            <w:r>
              <w:rPr>
                <w:sz w:val="24"/>
              </w:rPr>
              <w:t>童伴之家</w:t>
            </w:r>
            <w:r>
              <w:rPr>
                <w:sz w:val="24"/>
              </w:rPr>
              <w:t>”</w:t>
            </w:r>
            <w:r>
              <w:rPr>
                <w:sz w:val="24"/>
              </w:rPr>
              <w:t>管理制度，促进</w:t>
            </w:r>
            <w:r>
              <w:rPr>
                <w:sz w:val="24"/>
              </w:rPr>
              <w:t>“</w:t>
            </w:r>
            <w:r>
              <w:rPr>
                <w:sz w:val="24"/>
              </w:rPr>
              <w:t>童伴之家</w:t>
            </w:r>
            <w:r>
              <w:rPr>
                <w:sz w:val="24"/>
              </w:rPr>
              <w:t>”</w:t>
            </w:r>
            <w:r>
              <w:rPr>
                <w:sz w:val="24"/>
              </w:rPr>
              <w:t>提档升级。</w:t>
            </w:r>
            <w:r>
              <w:rPr>
                <w:sz w:val="24"/>
              </w:rPr>
              <w:tab/>
            </w:r>
            <w:r>
              <w:rPr>
                <w:sz w:val="24"/>
              </w:rPr>
              <w:tab/>
            </w:r>
            <w:r>
              <w:rPr>
                <w:sz w:val="24"/>
              </w:rPr>
              <w:tab/>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left"/>
              <w:textAlignment w:val="center"/>
              <w:rPr>
                <w:sz w:val="24"/>
              </w:rPr>
            </w:pPr>
            <w:r>
              <w:rPr>
                <w:sz w:val="24"/>
              </w:rPr>
              <w:t>制定了《四川省关爱农村留守儿童</w:t>
            </w:r>
            <w:r>
              <w:rPr>
                <w:sz w:val="24"/>
              </w:rPr>
              <w:t>“</w:t>
            </w:r>
            <w:r>
              <w:rPr>
                <w:sz w:val="24"/>
              </w:rPr>
              <w:t>童伴计划</w:t>
            </w:r>
            <w:r>
              <w:rPr>
                <w:sz w:val="24"/>
              </w:rPr>
              <w:t>”</w:t>
            </w:r>
            <w:r>
              <w:rPr>
                <w:sz w:val="24"/>
              </w:rPr>
              <w:t>项目资金管理办法（试行）》，提升了各项目点的运行质量，</w:t>
            </w:r>
            <w:r>
              <w:rPr>
                <w:sz w:val="24"/>
              </w:rPr>
              <w:t>165</w:t>
            </w:r>
            <w:r>
              <w:rPr>
                <w:sz w:val="24"/>
              </w:rPr>
              <w:t>个</w:t>
            </w:r>
            <w:r>
              <w:rPr>
                <w:sz w:val="24"/>
              </w:rPr>
              <w:t>“</w:t>
            </w:r>
            <w:r>
              <w:rPr>
                <w:sz w:val="24"/>
              </w:rPr>
              <w:t>童伴计划</w:t>
            </w:r>
            <w:r>
              <w:rPr>
                <w:sz w:val="24"/>
              </w:rPr>
              <w:t>”</w:t>
            </w:r>
            <w:r>
              <w:rPr>
                <w:sz w:val="24"/>
              </w:rPr>
              <w:t>项目村留守儿童完成信息登记建档、定期走访、关爱陪伴、开展活动、引导监护人履责、协助解决儿童福利需求，各工作村（社）未发生一起留守儿童溺亡、意外伤害等情况，中央电视台、中国青年报等媒体多次深度报道，受到社会各界广泛关注和好评，取得了良好的社会成效。</w:t>
            </w:r>
          </w:p>
        </w:tc>
      </w:tr>
      <w:tr w:rsidR="000C54DC">
        <w:trPr>
          <w:trHeight w:val="1042"/>
          <w:jc w:val="center"/>
        </w:trPr>
        <w:tc>
          <w:tcPr>
            <w:tcW w:w="67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绩效指标完成情况</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预期指标值</w:t>
            </w:r>
            <w:r>
              <w:rPr>
                <w:kern w:val="0"/>
                <w:sz w:val="24"/>
              </w:rPr>
              <w:t>(</w:t>
            </w:r>
            <w:r>
              <w:rPr>
                <w:kern w:val="0"/>
                <w:sz w:val="24"/>
              </w:rPr>
              <w:t>包含数字及文字描述</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实际完成指标值</w:t>
            </w:r>
            <w:r>
              <w:rPr>
                <w:kern w:val="0"/>
                <w:sz w:val="24"/>
              </w:rPr>
              <w:t>(</w:t>
            </w:r>
            <w:r>
              <w:rPr>
                <w:kern w:val="0"/>
                <w:sz w:val="24"/>
              </w:rPr>
              <w:t>包含数字及文字描述</w:t>
            </w:r>
            <w:r>
              <w:rPr>
                <w:kern w:val="0"/>
                <w:sz w:val="24"/>
              </w:rPr>
              <w:t>)</w:t>
            </w:r>
          </w:p>
        </w:tc>
      </w:tr>
      <w:tr w:rsidR="000C54DC">
        <w:trPr>
          <w:trHeight w:val="953"/>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w:t>
            </w:r>
            <w:r>
              <w:rPr>
                <w:sz w:val="24"/>
              </w:rPr>
              <w:t>一类</w:t>
            </w:r>
            <w:r>
              <w:rPr>
                <w:sz w:val="24"/>
              </w:rPr>
              <w:t>“</w:t>
            </w:r>
            <w:r>
              <w:rPr>
                <w:sz w:val="24"/>
              </w:rPr>
              <w:t>童伴计划</w:t>
            </w:r>
            <w:r>
              <w:rPr>
                <w:sz w:val="24"/>
              </w:rPr>
              <w:t>”</w:t>
            </w:r>
            <w:r>
              <w:rPr>
                <w:sz w:val="24"/>
              </w:rPr>
              <w:t>覆盖全省</w:t>
            </w:r>
            <w:r>
              <w:rPr>
                <w:sz w:val="24"/>
              </w:rPr>
              <w:t>100</w:t>
            </w:r>
            <w:r>
              <w:rPr>
                <w:sz w:val="24"/>
              </w:rPr>
              <w:t>个村</w:t>
            </w:r>
            <w:r>
              <w:rPr>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直接覆盖留守儿童近</w:t>
            </w:r>
            <w:r>
              <w:rPr>
                <w:sz w:val="24"/>
              </w:rPr>
              <w:t>3</w:t>
            </w:r>
            <w:r>
              <w:rPr>
                <w:sz w:val="24"/>
              </w:rPr>
              <w:t>万人次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服务留守儿童</w:t>
            </w:r>
            <w:r>
              <w:rPr>
                <w:sz w:val="24"/>
              </w:rPr>
              <w:t>3.5</w:t>
            </w:r>
            <w:r>
              <w:rPr>
                <w:sz w:val="24"/>
              </w:rPr>
              <w:t>万人次以上</w:t>
            </w:r>
          </w:p>
        </w:tc>
      </w:tr>
      <w:tr w:rsidR="000C54DC">
        <w:trPr>
          <w:trHeight w:val="1042"/>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修建并提档升级</w:t>
            </w:r>
            <w:r>
              <w:rPr>
                <w:sz w:val="24"/>
              </w:rPr>
              <w:t>“</w:t>
            </w:r>
            <w:r>
              <w:rPr>
                <w:sz w:val="24"/>
              </w:rPr>
              <w:t>童伴之家</w:t>
            </w:r>
            <w:r>
              <w:rPr>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一、二类</w:t>
            </w:r>
            <w:r>
              <w:rPr>
                <w:sz w:val="24"/>
              </w:rPr>
              <w:t>“</w:t>
            </w:r>
            <w:r>
              <w:rPr>
                <w:sz w:val="24"/>
              </w:rPr>
              <w:t>童伴之家</w:t>
            </w:r>
            <w:r>
              <w:rPr>
                <w:sz w:val="24"/>
              </w:rPr>
              <w:t>”</w:t>
            </w:r>
            <w:r>
              <w:rPr>
                <w:sz w:val="24"/>
              </w:rPr>
              <w:t>按照室内面积不少于</w:t>
            </w:r>
            <w:r>
              <w:rPr>
                <w:sz w:val="24"/>
              </w:rPr>
              <w:t>20</w:t>
            </w:r>
            <w:r>
              <w:rPr>
                <w:sz w:val="24"/>
              </w:rPr>
              <w:t>平米、室外面积不少于</w:t>
            </w:r>
            <w:r>
              <w:rPr>
                <w:sz w:val="24"/>
              </w:rPr>
              <w:t>80</w:t>
            </w:r>
            <w:r>
              <w:rPr>
                <w:sz w:val="24"/>
              </w:rPr>
              <w:t>平米的标准打造，统一配备电视、宽带、文体用品等物资并结合留守儿童实际需求进行充实，定期开展主题活动；三类</w:t>
            </w:r>
            <w:r>
              <w:rPr>
                <w:sz w:val="24"/>
              </w:rPr>
              <w:t>“</w:t>
            </w:r>
            <w:r>
              <w:rPr>
                <w:sz w:val="24"/>
              </w:rPr>
              <w:t>童伴之家</w:t>
            </w:r>
            <w:r>
              <w:rPr>
                <w:sz w:val="24"/>
              </w:rPr>
              <w:t>”</w:t>
            </w:r>
            <w:r>
              <w:rPr>
                <w:sz w:val="24"/>
              </w:rPr>
              <w:t>适当提质扩面。</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一、二类</w:t>
            </w:r>
            <w:r>
              <w:rPr>
                <w:sz w:val="24"/>
              </w:rPr>
              <w:t>“</w:t>
            </w:r>
            <w:r>
              <w:rPr>
                <w:sz w:val="24"/>
              </w:rPr>
              <w:t>童伴之家</w:t>
            </w:r>
            <w:r>
              <w:rPr>
                <w:sz w:val="24"/>
              </w:rPr>
              <w:t>”</w:t>
            </w:r>
            <w:r>
              <w:rPr>
                <w:sz w:val="24"/>
              </w:rPr>
              <w:t>按照室内面积不少于</w:t>
            </w:r>
            <w:r>
              <w:rPr>
                <w:sz w:val="24"/>
              </w:rPr>
              <w:t>20</w:t>
            </w:r>
            <w:r>
              <w:rPr>
                <w:sz w:val="24"/>
              </w:rPr>
              <w:t>平米、室外面积不少于</w:t>
            </w:r>
            <w:r>
              <w:rPr>
                <w:sz w:val="24"/>
              </w:rPr>
              <w:t>80</w:t>
            </w:r>
            <w:r>
              <w:rPr>
                <w:sz w:val="24"/>
              </w:rPr>
              <w:t>平米的标准打造，由市（州）团委结合项目村情况统一配备物资并结合留守儿童实际需求进行充实，每月主题活动开展次数不少于</w:t>
            </w:r>
            <w:r>
              <w:rPr>
                <w:sz w:val="24"/>
              </w:rPr>
              <w:t>1</w:t>
            </w:r>
            <w:r>
              <w:rPr>
                <w:sz w:val="24"/>
              </w:rPr>
              <w:t>场，定期开展主题活动；一、二、三类</w:t>
            </w:r>
            <w:r>
              <w:rPr>
                <w:sz w:val="24"/>
              </w:rPr>
              <w:t>“</w:t>
            </w:r>
            <w:r>
              <w:rPr>
                <w:sz w:val="24"/>
              </w:rPr>
              <w:t>童伴之家</w:t>
            </w:r>
            <w:r>
              <w:rPr>
                <w:sz w:val="24"/>
              </w:rPr>
              <w:t>”</w:t>
            </w:r>
            <w:r>
              <w:rPr>
                <w:sz w:val="24"/>
              </w:rPr>
              <w:t>点位数达到</w:t>
            </w:r>
            <w:r>
              <w:rPr>
                <w:sz w:val="24"/>
              </w:rPr>
              <w:t>1326</w:t>
            </w:r>
            <w:r>
              <w:rPr>
                <w:sz w:val="24"/>
              </w:rPr>
              <w:t>个。</w:t>
            </w:r>
          </w:p>
        </w:tc>
      </w:tr>
      <w:tr w:rsidR="000C54DC">
        <w:trPr>
          <w:trHeight w:val="1042"/>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项目完成时间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2020</w:t>
            </w:r>
            <w:r>
              <w:rPr>
                <w:sz w:val="24"/>
              </w:rPr>
              <w:t>年</w:t>
            </w:r>
            <w:r>
              <w:rPr>
                <w:sz w:val="24"/>
              </w:rPr>
              <w:t>12</w:t>
            </w:r>
            <w:r>
              <w:rPr>
                <w:sz w:val="24"/>
              </w:rPr>
              <w:t>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2020</w:t>
            </w:r>
            <w:r>
              <w:rPr>
                <w:sz w:val="24"/>
              </w:rPr>
              <w:t>年</w:t>
            </w:r>
            <w:r>
              <w:rPr>
                <w:sz w:val="24"/>
              </w:rPr>
              <w:t>12</w:t>
            </w:r>
            <w:r>
              <w:rPr>
                <w:sz w:val="24"/>
              </w:rPr>
              <w:t>月</w:t>
            </w:r>
          </w:p>
        </w:tc>
      </w:tr>
      <w:tr w:rsidR="000C54DC">
        <w:trPr>
          <w:trHeight w:val="1042"/>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一类地区每个童伴妈妈每月工资</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2000</w:t>
            </w:r>
            <w:r>
              <w:rPr>
                <w:sz w:val="24"/>
              </w:rPr>
              <w:t>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项目经费定期拨付市（州）团委，保障了一类</w:t>
            </w:r>
            <w:r>
              <w:rPr>
                <w:sz w:val="24"/>
              </w:rPr>
              <w:t>“</w:t>
            </w:r>
            <w:r>
              <w:rPr>
                <w:sz w:val="24"/>
              </w:rPr>
              <w:t>童伴妈妈</w:t>
            </w:r>
            <w:r>
              <w:rPr>
                <w:sz w:val="24"/>
              </w:rPr>
              <w:t>”</w:t>
            </w:r>
            <w:r>
              <w:rPr>
                <w:sz w:val="24"/>
              </w:rPr>
              <w:t>每月</w:t>
            </w:r>
            <w:r>
              <w:rPr>
                <w:sz w:val="24"/>
              </w:rPr>
              <w:t>2000</w:t>
            </w:r>
            <w:r>
              <w:rPr>
                <w:sz w:val="24"/>
              </w:rPr>
              <w:t>元工资足额按时发放。</w:t>
            </w:r>
          </w:p>
        </w:tc>
      </w:tr>
      <w:tr w:rsidR="000C54DC">
        <w:trPr>
          <w:trHeight w:val="1297"/>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提升</w:t>
            </w:r>
            <w:r>
              <w:rPr>
                <w:sz w:val="24"/>
              </w:rPr>
              <w:t>“</w:t>
            </w:r>
            <w:r>
              <w:rPr>
                <w:sz w:val="24"/>
              </w:rPr>
              <w:t>童伴妈妈</w:t>
            </w:r>
            <w:r>
              <w:rPr>
                <w:sz w:val="24"/>
              </w:rPr>
              <w:t>”</w:t>
            </w:r>
            <w:r>
              <w:rPr>
                <w:sz w:val="24"/>
              </w:rPr>
              <w:t>服务水平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通过培训，让</w:t>
            </w:r>
            <w:r>
              <w:rPr>
                <w:sz w:val="24"/>
              </w:rPr>
              <w:t>“</w:t>
            </w:r>
            <w:r>
              <w:rPr>
                <w:sz w:val="24"/>
              </w:rPr>
              <w:t>童伴妈妈</w:t>
            </w:r>
            <w:r>
              <w:rPr>
                <w:sz w:val="24"/>
              </w:rPr>
              <w:t>”</w:t>
            </w:r>
            <w:r>
              <w:rPr>
                <w:sz w:val="24"/>
              </w:rPr>
              <w:t>提升心理疏导、组织活动能力，陪伴留守儿童身心健康发展。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11</w:t>
            </w:r>
            <w:r>
              <w:rPr>
                <w:sz w:val="24"/>
              </w:rPr>
              <w:t>月承办了全国共青团</w:t>
            </w:r>
            <w:r>
              <w:rPr>
                <w:sz w:val="24"/>
              </w:rPr>
              <w:t>“</w:t>
            </w:r>
            <w:r>
              <w:rPr>
                <w:sz w:val="24"/>
              </w:rPr>
              <w:t>童伴妈妈</w:t>
            </w:r>
            <w:r>
              <w:rPr>
                <w:sz w:val="24"/>
              </w:rPr>
              <w:t>”</w:t>
            </w:r>
            <w:r>
              <w:rPr>
                <w:sz w:val="24"/>
              </w:rPr>
              <w:t>培训班；</w:t>
            </w:r>
            <w:r>
              <w:rPr>
                <w:sz w:val="24"/>
              </w:rPr>
              <w:t>10</w:t>
            </w:r>
            <w:r>
              <w:rPr>
                <w:sz w:val="24"/>
              </w:rPr>
              <w:t>月和</w:t>
            </w:r>
            <w:r>
              <w:rPr>
                <w:sz w:val="24"/>
              </w:rPr>
              <w:t>11</w:t>
            </w:r>
            <w:r>
              <w:rPr>
                <w:sz w:val="24"/>
              </w:rPr>
              <w:t>月共组织</w:t>
            </w:r>
            <w:r>
              <w:rPr>
                <w:sz w:val="24"/>
              </w:rPr>
              <w:t>2</w:t>
            </w:r>
            <w:r>
              <w:rPr>
                <w:sz w:val="24"/>
              </w:rPr>
              <w:t>场省级</w:t>
            </w:r>
            <w:r>
              <w:rPr>
                <w:sz w:val="24"/>
              </w:rPr>
              <w:t>“</w:t>
            </w:r>
            <w:r>
              <w:rPr>
                <w:sz w:val="24"/>
              </w:rPr>
              <w:t>童伴计划</w:t>
            </w:r>
            <w:r>
              <w:rPr>
                <w:sz w:val="24"/>
              </w:rPr>
              <w:t>”</w:t>
            </w:r>
            <w:r>
              <w:rPr>
                <w:sz w:val="24"/>
              </w:rPr>
              <w:t>项目骨干培训班；同时各市（州）全年组织培训不少于</w:t>
            </w:r>
            <w:r>
              <w:rPr>
                <w:sz w:val="24"/>
              </w:rPr>
              <w:t>1</w:t>
            </w:r>
            <w:r>
              <w:rPr>
                <w:sz w:val="24"/>
              </w:rPr>
              <w:t>场；省项目办</w:t>
            </w:r>
            <w:r>
              <w:rPr>
                <w:sz w:val="24"/>
              </w:rPr>
              <w:t>4</w:t>
            </w:r>
            <w:r>
              <w:rPr>
                <w:sz w:val="24"/>
              </w:rPr>
              <w:t>名同志深入</w:t>
            </w:r>
            <w:r>
              <w:rPr>
                <w:sz w:val="24"/>
              </w:rPr>
              <w:t>9</w:t>
            </w:r>
            <w:r>
              <w:rPr>
                <w:sz w:val="24"/>
              </w:rPr>
              <w:t>个市（州）开展业务授课、专题调研、工作督导，确保了</w:t>
            </w:r>
            <w:r>
              <w:rPr>
                <w:sz w:val="24"/>
              </w:rPr>
              <w:t>“</w:t>
            </w:r>
            <w:r>
              <w:rPr>
                <w:sz w:val="24"/>
              </w:rPr>
              <w:t>童伴妈妈</w:t>
            </w:r>
            <w:r>
              <w:rPr>
                <w:sz w:val="24"/>
              </w:rPr>
              <w:t>”</w:t>
            </w:r>
            <w:r>
              <w:rPr>
                <w:sz w:val="24"/>
              </w:rPr>
              <w:t>培训全覆盖，服务能力得到有效提升。</w:t>
            </w:r>
          </w:p>
        </w:tc>
      </w:tr>
      <w:tr w:rsidR="000C54DC">
        <w:trPr>
          <w:trHeight w:val="1297"/>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关爱工作对农村留守儿童的覆盖率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通过系列关爱活动，覆盖项目村</w:t>
            </w:r>
            <w:r>
              <w:rPr>
                <w:sz w:val="24"/>
              </w:rPr>
              <w:t>85%</w:t>
            </w:r>
            <w:r>
              <w:rPr>
                <w:sz w:val="24"/>
              </w:rPr>
              <w:t>以上的留守儿童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项目村留守儿童关爱覆盖率</w:t>
            </w:r>
            <w:r>
              <w:rPr>
                <w:sz w:val="24"/>
              </w:rPr>
              <w:t>&gt;95%</w:t>
            </w:r>
          </w:p>
        </w:tc>
      </w:tr>
      <w:tr w:rsidR="000C54DC">
        <w:trPr>
          <w:trHeight w:val="1050"/>
          <w:jc w:val="center"/>
        </w:trPr>
        <w:tc>
          <w:tcPr>
            <w:tcW w:w="67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可持续影响年度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&gt;3</w:t>
            </w:r>
            <w:r>
              <w:rPr>
                <w:sz w:val="24"/>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&gt;3</w:t>
            </w:r>
            <w:r>
              <w:rPr>
                <w:sz w:val="24"/>
              </w:rPr>
              <w:t>年</w:t>
            </w:r>
          </w:p>
        </w:tc>
      </w:tr>
      <w:tr w:rsidR="000C54DC">
        <w:trPr>
          <w:trHeight w:val="1050"/>
          <w:jc w:val="center"/>
        </w:trPr>
        <w:tc>
          <w:tcPr>
            <w:tcW w:w="67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受益人群满意度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≥99%</w:t>
            </w:r>
          </w:p>
        </w:tc>
      </w:tr>
    </w:tbl>
    <w:p w:rsidR="000C54DC" w:rsidRDefault="00B5602F">
      <w:pPr>
        <w:widowControl/>
        <w:jc w:val="center"/>
        <w:textAlignment w:val="center"/>
        <w:rPr>
          <w:b/>
          <w:bCs/>
          <w:kern w:val="0"/>
          <w:sz w:val="36"/>
          <w:szCs w:val="36"/>
        </w:rPr>
      </w:pPr>
      <w:r>
        <w:rPr>
          <w:b/>
          <w:bCs/>
          <w:kern w:val="0"/>
          <w:sz w:val="36"/>
          <w:szCs w:val="36"/>
        </w:rPr>
        <w:br w:type="page"/>
      </w:r>
    </w:p>
    <w:tbl>
      <w:tblPr>
        <w:tblpPr w:leftFromText="180" w:rightFromText="180" w:vertAnchor="text" w:horzAnchor="page" w:tblpXSpec="center" w:tblpY="1"/>
        <w:tblOverlap w:val="never"/>
        <w:tblW w:w="9960" w:type="dxa"/>
        <w:jc w:val="center"/>
        <w:tblLayout w:type="fixed"/>
        <w:tblCellMar>
          <w:left w:w="0" w:type="dxa"/>
          <w:right w:w="0" w:type="dxa"/>
        </w:tblCellMar>
        <w:tblLook w:val="04A0"/>
      </w:tblPr>
      <w:tblGrid>
        <w:gridCol w:w="678"/>
        <w:gridCol w:w="1079"/>
        <w:gridCol w:w="1025"/>
        <w:gridCol w:w="2392"/>
        <w:gridCol w:w="2394"/>
        <w:gridCol w:w="2392"/>
      </w:tblGrid>
      <w:tr w:rsidR="000C54DC">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0C54DC" w:rsidRDefault="00B5602F">
            <w:pPr>
              <w:widowControl/>
              <w:jc w:val="center"/>
              <w:textAlignment w:val="center"/>
              <w:rPr>
                <w:sz w:val="36"/>
                <w:szCs w:val="36"/>
              </w:rPr>
            </w:pPr>
            <w:r>
              <w:rPr>
                <w:b/>
                <w:bCs/>
                <w:kern w:val="0"/>
                <w:sz w:val="36"/>
                <w:szCs w:val="36"/>
              </w:rPr>
              <w:t>项目绩效目标完成情况表</w:t>
            </w:r>
            <w:r>
              <w:rPr>
                <w:b/>
                <w:bCs/>
                <w:kern w:val="0"/>
                <w:sz w:val="36"/>
                <w:szCs w:val="36"/>
              </w:rPr>
              <w:br/>
            </w:r>
            <w:r>
              <w:rPr>
                <w:kern w:val="0"/>
                <w:sz w:val="36"/>
                <w:szCs w:val="36"/>
              </w:rPr>
              <w:t>(2020</w:t>
            </w:r>
            <w:r>
              <w:rPr>
                <w:kern w:val="0"/>
                <w:sz w:val="36"/>
                <w:szCs w:val="36"/>
              </w:rPr>
              <w:t>年度</w:t>
            </w:r>
            <w:r>
              <w:rPr>
                <w:kern w:val="0"/>
                <w:sz w:val="36"/>
                <w:szCs w:val="36"/>
              </w:rPr>
              <w:t>)</w:t>
            </w:r>
          </w:p>
        </w:tc>
      </w:tr>
      <w:tr w:rsidR="000C54DC">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四川省青少年事业发展专项资金</w:t>
            </w:r>
          </w:p>
        </w:tc>
      </w:tr>
      <w:tr w:rsidR="000C54DC">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中国共产主义青年团四川省委员会</w:t>
            </w:r>
          </w:p>
        </w:tc>
      </w:tr>
      <w:tr w:rsidR="000C54DC">
        <w:trPr>
          <w:trHeight w:val="276"/>
          <w:jc w:val="center"/>
        </w:trPr>
        <w:tc>
          <w:tcPr>
            <w:tcW w:w="6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440" w:lineRule="exact"/>
              <w:jc w:val="center"/>
              <w:textAlignment w:val="center"/>
              <w:rPr>
                <w:sz w:val="24"/>
              </w:rPr>
            </w:pPr>
            <w:r>
              <w:rPr>
                <w:kern w:val="0"/>
                <w:sz w:val="24"/>
              </w:rPr>
              <w:t>预算执行情况</w:t>
            </w:r>
            <w:r>
              <w:rPr>
                <w:kern w:val="0"/>
                <w:sz w:val="24"/>
              </w:rPr>
              <w:t>(</w:t>
            </w:r>
            <w:r>
              <w:rPr>
                <w:kern w:val="0"/>
                <w:sz w:val="24"/>
              </w:rPr>
              <w:t>万元</w:t>
            </w:r>
            <w:r>
              <w:rPr>
                <w:kern w:val="0"/>
                <w:sz w:val="24"/>
              </w:rPr>
              <w:t>)</w:t>
            </w:r>
          </w:p>
        </w:tc>
        <w:tc>
          <w:tcPr>
            <w:tcW w:w="21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预算数</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580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执行数</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579.38</w:t>
            </w:r>
          </w:p>
        </w:tc>
      </w:tr>
      <w:tr w:rsidR="000C54DC">
        <w:trPr>
          <w:trHeight w:val="276"/>
          <w:jc w:val="center"/>
        </w:trPr>
        <w:tc>
          <w:tcPr>
            <w:tcW w:w="6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spacing w:line="520" w:lineRule="exact"/>
              <w:jc w:val="center"/>
              <w:rPr>
                <w:sz w:val="24"/>
              </w:rPr>
            </w:pPr>
          </w:p>
        </w:tc>
        <w:tc>
          <w:tcPr>
            <w:tcW w:w="21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其中</w:t>
            </w:r>
            <w:r>
              <w:rPr>
                <w:kern w:val="0"/>
                <w:sz w:val="24"/>
              </w:rPr>
              <w:t>-</w:t>
            </w:r>
            <w:r>
              <w:rPr>
                <w:kern w:val="0"/>
                <w:sz w:val="24"/>
              </w:rPr>
              <w:t>财政拨款</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580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kern w:val="0"/>
                <w:sz w:val="24"/>
              </w:rPr>
              <w:t>其中</w:t>
            </w:r>
            <w:r>
              <w:rPr>
                <w:kern w:val="0"/>
                <w:sz w:val="24"/>
              </w:rPr>
              <w:t>-</w:t>
            </w:r>
            <w:r>
              <w:rPr>
                <w:kern w:val="0"/>
                <w:sz w:val="24"/>
              </w:rPr>
              <w:t>财政拨款</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spacing w:line="520" w:lineRule="exact"/>
              <w:jc w:val="center"/>
              <w:textAlignment w:val="center"/>
              <w:rPr>
                <w:sz w:val="24"/>
              </w:rPr>
            </w:pPr>
            <w:r>
              <w:rPr>
                <w:sz w:val="24"/>
              </w:rPr>
              <w:t>579.38</w:t>
            </w:r>
          </w:p>
        </w:tc>
      </w:tr>
      <w:tr w:rsidR="000C54DC">
        <w:trPr>
          <w:trHeight w:val="854"/>
          <w:jc w:val="center"/>
        </w:trPr>
        <w:tc>
          <w:tcPr>
            <w:tcW w:w="6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jc w:val="center"/>
              <w:rPr>
                <w:sz w:val="24"/>
              </w:rPr>
            </w:pPr>
          </w:p>
        </w:tc>
        <w:tc>
          <w:tcPr>
            <w:tcW w:w="21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其它资金</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其它资金</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jc w:val="center"/>
              <w:rPr>
                <w:sz w:val="24"/>
              </w:rPr>
            </w:pPr>
            <w:r>
              <w:rPr>
                <w:sz w:val="24"/>
              </w:rPr>
              <w:t>0</w:t>
            </w:r>
          </w:p>
        </w:tc>
      </w:tr>
      <w:tr w:rsidR="000C54DC">
        <w:trPr>
          <w:trHeight w:val="276"/>
          <w:jc w:val="center"/>
        </w:trPr>
        <w:tc>
          <w:tcPr>
            <w:tcW w:w="6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年度目标完成情况</w:t>
            </w:r>
          </w:p>
        </w:tc>
        <w:tc>
          <w:tcPr>
            <w:tcW w:w="449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实际完成目标</w:t>
            </w:r>
          </w:p>
        </w:tc>
      </w:tr>
      <w:tr w:rsidR="000C54DC">
        <w:trPr>
          <w:trHeight w:val="1159"/>
          <w:jc w:val="center"/>
        </w:trPr>
        <w:tc>
          <w:tcPr>
            <w:tcW w:w="6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jc w:val="center"/>
              <w:rPr>
                <w:sz w:val="24"/>
              </w:rPr>
            </w:pPr>
          </w:p>
        </w:tc>
        <w:tc>
          <w:tcPr>
            <w:tcW w:w="449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left"/>
              <w:textAlignment w:val="center"/>
              <w:rPr>
                <w:sz w:val="24"/>
              </w:rPr>
            </w:pPr>
            <w:r>
              <w:rPr>
                <w:sz w:val="24"/>
              </w:rPr>
              <w:t>1</w:t>
            </w:r>
            <w:r>
              <w:rPr>
                <w:sz w:val="24"/>
              </w:rPr>
              <w:t>．关注青少年全面发展，重点考虑留守儿童等特殊青少年群体，兼顾考虑地域均衡，扩大青少年群体受益面。</w:t>
            </w:r>
          </w:p>
          <w:p w:rsidR="000C54DC" w:rsidRDefault="00B5602F">
            <w:pPr>
              <w:widowControl/>
              <w:jc w:val="left"/>
              <w:textAlignment w:val="center"/>
              <w:rPr>
                <w:sz w:val="24"/>
              </w:rPr>
            </w:pPr>
            <w:r>
              <w:rPr>
                <w:sz w:val="24"/>
              </w:rPr>
              <w:t>2</w:t>
            </w:r>
            <w:r>
              <w:rPr>
                <w:sz w:val="24"/>
              </w:rPr>
              <w:t>．注重青少年基础性服务平台的建设，搭建四川省青少年文艺展示平台，建设青少年校外教育综合示范基地，加大青少年活动阵地管理人员和骨干教师的培训投入力度，优化提升青少年综合素质教育。</w:t>
            </w:r>
          </w:p>
          <w:p w:rsidR="000C54DC" w:rsidRDefault="00B5602F">
            <w:pPr>
              <w:widowControl/>
              <w:jc w:val="left"/>
              <w:textAlignment w:val="center"/>
              <w:rPr>
                <w:sz w:val="24"/>
              </w:rPr>
            </w:pPr>
            <w:r>
              <w:rPr>
                <w:sz w:val="24"/>
              </w:rPr>
              <w:t>3</w:t>
            </w:r>
            <w:r>
              <w:rPr>
                <w:sz w:val="24"/>
              </w:rPr>
              <w:t>．创新青少年服务方式，建设信息化网络服务系统，提升服务精准化、智能化。</w:t>
            </w:r>
          </w:p>
          <w:p w:rsidR="000C54DC" w:rsidRDefault="00B5602F">
            <w:pPr>
              <w:widowControl/>
              <w:jc w:val="left"/>
              <w:textAlignment w:val="center"/>
              <w:rPr>
                <w:sz w:val="24"/>
              </w:rPr>
            </w:pPr>
            <w:r>
              <w:rPr>
                <w:sz w:val="24"/>
              </w:rPr>
              <w:t>4</w:t>
            </w:r>
            <w:r>
              <w:rPr>
                <w:sz w:val="24"/>
              </w:rPr>
              <w:t>．省委、省政府确定的青少年事业发展的其他事项。</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left"/>
              <w:textAlignment w:val="center"/>
              <w:rPr>
                <w:sz w:val="24"/>
              </w:rPr>
            </w:pPr>
            <w:r>
              <w:rPr>
                <w:sz w:val="24"/>
              </w:rPr>
              <w:t>1</w:t>
            </w:r>
            <w:r>
              <w:rPr>
                <w:sz w:val="24"/>
              </w:rPr>
              <w:t>．关注青少年全面发展，重点考虑留守儿童等特殊青少年群体，兼顾考虑地域均衡，扩大了青少年群体受益面。</w:t>
            </w:r>
          </w:p>
          <w:p w:rsidR="000C54DC" w:rsidRDefault="00B5602F">
            <w:pPr>
              <w:widowControl/>
              <w:jc w:val="left"/>
              <w:textAlignment w:val="center"/>
              <w:rPr>
                <w:sz w:val="24"/>
              </w:rPr>
            </w:pPr>
            <w:r>
              <w:rPr>
                <w:sz w:val="24"/>
              </w:rPr>
              <w:t>2</w:t>
            </w:r>
            <w:r>
              <w:rPr>
                <w:sz w:val="24"/>
              </w:rPr>
              <w:t>．注重青少年基础性服务平台的建设，搭建四川省青少年文艺展示平台，建设青少年校外教育综合示范基地，加大青少年活动阵地管理人员和骨干教师的培训投入力度，优化提升青少年综合素质教育。</w:t>
            </w:r>
          </w:p>
          <w:p w:rsidR="000C54DC" w:rsidRDefault="00B5602F">
            <w:pPr>
              <w:widowControl/>
              <w:jc w:val="left"/>
              <w:textAlignment w:val="center"/>
              <w:rPr>
                <w:sz w:val="24"/>
              </w:rPr>
            </w:pPr>
            <w:r>
              <w:rPr>
                <w:sz w:val="24"/>
              </w:rPr>
              <w:t>3</w:t>
            </w:r>
            <w:r>
              <w:rPr>
                <w:sz w:val="24"/>
              </w:rPr>
              <w:t>．创新青少年服务方式，建设信息化网络服务系统，提升服务精准化、智能化。</w:t>
            </w:r>
          </w:p>
          <w:p w:rsidR="000C54DC" w:rsidRDefault="00B5602F">
            <w:pPr>
              <w:widowControl/>
              <w:jc w:val="left"/>
              <w:textAlignment w:val="center"/>
              <w:rPr>
                <w:sz w:val="24"/>
              </w:rPr>
            </w:pPr>
            <w:r>
              <w:rPr>
                <w:sz w:val="24"/>
              </w:rPr>
              <w:t>4</w:t>
            </w:r>
            <w:r>
              <w:rPr>
                <w:sz w:val="24"/>
              </w:rPr>
              <w:t>．省委、省政府确定的青少年事业发展的其他事项。</w:t>
            </w:r>
          </w:p>
        </w:tc>
      </w:tr>
      <w:tr w:rsidR="000C54DC">
        <w:trPr>
          <w:trHeight w:val="1042"/>
          <w:jc w:val="center"/>
        </w:trPr>
        <w:tc>
          <w:tcPr>
            <w:tcW w:w="67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绩效指标完成情况</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预期指标值</w:t>
            </w:r>
            <w:r>
              <w:rPr>
                <w:kern w:val="0"/>
                <w:sz w:val="24"/>
              </w:rPr>
              <w:t>(</w:t>
            </w:r>
            <w:r>
              <w:rPr>
                <w:kern w:val="0"/>
                <w:sz w:val="24"/>
              </w:rPr>
              <w:t>包含数字及文字描述</w:t>
            </w:r>
            <w:r>
              <w:rPr>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实际完成指标值</w:t>
            </w:r>
            <w:r>
              <w:rPr>
                <w:kern w:val="0"/>
                <w:sz w:val="24"/>
              </w:rPr>
              <w:t>(</w:t>
            </w:r>
            <w:r>
              <w:rPr>
                <w:kern w:val="0"/>
                <w:sz w:val="24"/>
              </w:rPr>
              <w:t>包含数字及文字描述</w:t>
            </w:r>
            <w:r>
              <w:rPr>
                <w:kern w:val="0"/>
                <w:sz w:val="24"/>
              </w:rPr>
              <w:t>)</w:t>
            </w:r>
          </w:p>
        </w:tc>
      </w:tr>
      <w:tr w:rsidR="000C54DC">
        <w:trPr>
          <w:trHeight w:val="953"/>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开展青年思想政治状况调研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w:t>
            </w:r>
            <w:r>
              <w:rPr>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w:t>
            </w:r>
            <w:r>
              <w:rPr>
                <w:sz w:val="24"/>
              </w:rPr>
              <w:t>次</w:t>
            </w:r>
          </w:p>
        </w:tc>
      </w:tr>
      <w:tr w:rsidR="000C54DC">
        <w:trPr>
          <w:trHeight w:val="1297"/>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融合平台注册用户数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100</w:t>
            </w:r>
            <w:r>
              <w:rPr>
                <w:sz w:val="24"/>
              </w:rPr>
              <w:t>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115</w:t>
            </w:r>
            <w:r>
              <w:rPr>
                <w:sz w:val="24"/>
              </w:rPr>
              <w:t>万</w:t>
            </w:r>
          </w:p>
        </w:tc>
      </w:tr>
      <w:tr w:rsidR="000C54DC">
        <w:trPr>
          <w:trHeight w:val="1042"/>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青年大学习参与学习人数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700</w:t>
            </w:r>
            <w:r>
              <w:rPr>
                <w:sz w:val="24"/>
              </w:rPr>
              <w:t>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820</w:t>
            </w:r>
            <w:r>
              <w:rPr>
                <w:sz w:val="24"/>
              </w:rPr>
              <w:t>万</w:t>
            </w:r>
          </w:p>
        </w:tc>
      </w:tr>
      <w:tr w:rsidR="000C54DC">
        <w:trPr>
          <w:trHeight w:val="1042"/>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覆盖青年网名人数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500</w:t>
            </w:r>
            <w:r>
              <w:rPr>
                <w:sz w:val="24"/>
              </w:rPr>
              <w:t>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605</w:t>
            </w:r>
            <w:r>
              <w:rPr>
                <w:sz w:val="24"/>
              </w:rPr>
              <w:t>万</w:t>
            </w:r>
          </w:p>
        </w:tc>
      </w:tr>
      <w:tr w:rsidR="000C54DC">
        <w:trPr>
          <w:trHeight w:val="1042"/>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完成志愿服务课题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10</w:t>
            </w:r>
            <w:r>
              <w:rPr>
                <w:sz w:val="24"/>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10</w:t>
            </w:r>
            <w:r>
              <w:rPr>
                <w:sz w:val="24"/>
              </w:rPr>
              <w:t>个</w:t>
            </w:r>
          </w:p>
        </w:tc>
      </w:tr>
      <w:tr w:rsidR="000C54DC">
        <w:trPr>
          <w:trHeight w:val="1042"/>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制定青年志愿服务标准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w:t>
            </w:r>
            <w:r>
              <w:rPr>
                <w:sz w:val="24"/>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w:t>
            </w:r>
            <w:r>
              <w:rPr>
                <w:sz w:val="24"/>
              </w:rPr>
              <w:t>个</w:t>
            </w:r>
          </w:p>
        </w:tc>
      </w:tr>
      <w:tr w:rsidR="000C54DC">
        <w:trPr>
          <w:trHeight w:val="1042"/>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完成志愿服务专家库组建数量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12</w:t>
            </w:r>
            <w:r>
              <w:rPr>
                <w:sz w:val="24"/>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20</w:t>
            </w:r>
            <w:r>
              <w:rPr>
                <w:sz w:val="24"/>
              </w:rPr>
              <w:t>个</w:t>
            </w:r>
          </w:p>
        </w:tc>
      </w:tr>
      <w:tr w:rsidR="000C54DC">
        <w:trPr>
          <w:trHeight w:val="1042"/>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w:t>
            </w:r>
            <w:r>
              <w:rPr>
                <w:sz w:val="24"/>
              </w:rPr>
              <w:t>青春志愿</w:t>
            </w:r>
            <w:r>
              <w:rPr>
                <w:sz w:val="24"/>
              </w:rPr>
              <w:t>·</w:t>
            </w:r>
            <w:r>
              <w:rPr>
                <w:sz w:val="24"/>
              </w:rPr>
              <w:t>爱在社区</w:t>
            </w:r>
            <w:r>
              <w:rPr>
                <w:sz w:val="24"/>
              </w:rPr>
              <w:t>”</w:t>
            </w:r>
            <w:r>
              <w:rPr>
                <w:sz w:val="24"/>
              </w:rPr>
              <w:t>志愿服务参与人次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1000000</w:t>
            </w:r>
            <w:r>
              <w:rPr>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1000000</w:t>
            </w:r>
            <w:r>
              <w:rPr>
                <w:sz w:val="24"/>
              </w:rPr>
              <w:t>次</w:t>
            </w:r>
          </w:p>
        </w:tc>
      </w:tr>
      <w:tr w:rsidR="000C54DC">
        <w:trPr>
          <w:trHeight w:val="1042"/>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一、二类</w:t>
            </w:r>
            <w:r>
              <w:rPr>
                <w:sz w:val="24"/>
              </w:rPr>
              <w:t>“</w:t>
            </w:r>
            <w:r>
              <w:rPr>
                <w:sz w:val="24"/>
              </w:rPr>
              <w:t>童伴计划</w:t>
            </w:r>
            <w:r>
              <w:rPr>
                <w:sz w:val="24"/>
              </w:rPr>
              <w:t>”</w:t>
            </w:r>
            <w:r>
              <w:rPr>
                <w:sz w:val="24"/>
              </w:rPr>
              <w:t>覆盖全省</w:t>
            </w:r>
            <w:r>
              <w:rPr>
                <w:sz w:val="24"/>
              </w:rPr>
              <w:t>165</w:t>
            </w:r>
            <w:r>
              <w:rPr>
                <w:sz w:val="24"/>
              </w:rPr>
              <w:t>个村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统一规范</w:t>
            </w:r>
            <w:r>
              <w:rPr>
                <w:sz w:val="24"/>
              </w:rPr>
              <w:t>165</w:t>
            </w:r>
            <w:r>
              <w:rPr>
                <w:sz w:val="24"/>
              </w:rPr>
              <w:t>个</w:t>
            </w:r>
            <w:r>
              <w:rPr>
                <w:sz w:val="24"/>
              </w:rPr>
              <w:t>“</w:t>
            </w:r>
            <w:r>
              <w:rPr>
                <w:sz w:val="24"/>
              </w:rPr>
              <w:t>童伴之家</w:t>
            </w:r>
            <w:r>
              <w:rPr>
                <w:sz w:val="24"/>
              </w:rPr>
              <w:t>”</w:t>
            </w:r>
            <w:r>
              <w:rPr>
                <w:sz w:val="24"/>
              </w:rPr>
              <w:t>标识标牌、工作手册、</w:t>
            </w:r>
            <w:r>
              <w:rPr>
                <w:sz w:val="24"/>
              </w:rPr>
              <w:t>“</w:t>
            </w:r>
            <w:r>
              <w:rPr>
                <w:sz w:val="24"/>
              </w:rPr>
              <w:t>童伴妈妈</w:t>
            </w:r>
            <w:r>
              <w:rPr>
                <w:sz w:val="24"/>
              </w:rPr>
              <w:t>”</w:t>
            </w:r>
            <w:r>
              <w:rPr>
                <w:sz w:val="24"/>
              </w:rPr>
              <w:t>服装等物料。</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textAlignment w:val="center"/>
              <w:rPr>
                <w:sz w:val="24"/>
              </w:rPr>
            </w:pPr>
            <w:r>
              <w:rPr>
                <w:sz w:val="24"/>
              </w:rPr>
              <w:t>全年利用传统媒体和网络新媒体各集中宣传一次，其余不定时宣传贯穿全年</w:t>
            </w:r>
          </w:p>
        </w:tc>
      </w:tr>
      <w:tr w:rsidR="000C54DC">
        <w:trPr>
          <w:trHeight w:val="1042"/>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开展留守儿童关爱主题宣传活动推进</w:t>
            </w:r>
            <w:r>
              <w:rPr>
                <w:sz w:val="24"/>
              </w:rPr>
              <w:t>“</w:t>
            </w:r>
            <w:r>
              <w:rPr>
                <w:sz w:val="24"/>
              </w:rPr>
              <w:t>童伴计划</w:t>
            </w:r>
            <w:r>
              <w:rPr>
                <w:sz w:val="24"/>
              </w:rPr>
              <w:t>”</w:t>
            </w:r>
            <w:r>
              <w:rPr>
                <w:sz w:val="24"/>
              </w:rPr>
              <w:t>标准化建设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完成</w:t>
            </w:r>
            <w:r>
              <w:rPr>
                <w:sz w:val="24"/>
              </w:rPr>
              <w:t>165</w:t>
            </w:r>
            <w:r>
              <w:rPr>
                <w:sz w:val="24"/>
              </w:rPr>
              <w:t>个</w:t>
            </w:r>
            <w:r>
              <w:rPr>
                <w:sz w:val="24"/>
              </w:rPr>
              <w:t>“</w:t>
            </w:r>
            <w:r>
              <w:rPr>
                <w:sz w:val="24"/>
              </w:rPr>
              <w:t>童伴妈妈</w:t>
            </w:r>
            <w:r>
              <w:rPr>
                <w:sz w:val="24"/>
              </w:rPr>
              <w:t>”</w:t>
            </w:r>
            <w:r>
              <w:rPr>
                <w:sz w:val="24"/>
              </w:rPr>
              <w:t>、</w:t>
            </w:r>
            <w:r>
              <w:rPr>
                <w:sz w:val="24"/>
              </w:rPr>
              <w:t>“</w:t>
            </w:r>
            <w:r>
              <w:rPr>
                <w:sz w:val="24"/>
              </w:rPr>
              <w:t>童伴之家</w:t>
            </w:r>
            <w:r>
              <w:rPr>
                <w:sz w:val="24"/>
              </w:rPr>
              <w:t>”</w:t>
            </w:r>
            <w:r>
              <w:rPr>
                <w:sz w:val="24"/>
              </w:rPr>
              <w:t>的标识标牌、着装等物资的制作发放，提升项目标准化建设水平。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完成</w:t>
            </w:r>
            <w:r>
              <w:rPr>
                <w:sz w:val="24"/>
              </w:rPr>
              <w:t>165</w:t>
            </w:r>
            <w:r>
              <w:rPr>
                <w:sz w:val="24"/>
              </w:rPr>
              <w:t>个</w:t>
            </w:r>
            <w:r>
              <w:rPr>
                <w:sz w:val="24"/>
              </w:rPr>
              <w:t>“</w:t>
            </w:r>
            <w:r>
              <w:rPr>
                <w:sz w:val="24"/>
              </w:rPr>
              <w:t>童伴妈妈</w:t>
            </w:r>
            <w:r>
              <w:rPr>
                <w:sz w:val="24"/>
              </w:rPr>
              <w:t>”</w:t>
            </w:r>
            <w:r>
              <w:rPr>
                <w:sz w:val="24"/>
              </w:rPr>
              <w:t>、</w:t>
            </w:r>
            <w:r>
              <w:rPr>
                <w:sz w:val="24"/>
              </w:rPr>
              <w:t>“</w:t>
            </w:r>
            <w:r>
              <w:rPr>
                <w:sz w:val="24"/>
              </w:rPr>
              <w:t>童伴之家</w:t>
            </w:r>
            <w:r>
              <w:rPr>
                <w:sz w:val="24"/>
              </w:rPr>
              <w:t>”</w:t>
            </w:r>
            <w:r>
              <w:rPr>
                <w:sz w:val="24"/>
              </w:rPr>
              <w:t>的标识标牌、着装等物资的制作发放，提升项目标准化建设水平。</w:t>
            </w:r>
          </w:p>
        </w:tc>
      </w:tr>
      <w:tr w:rsidR="000C54DC">
        <w:trPr>
          <w:trHeight w:val="1042"/>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w:t>
            </w:r>
            <w:r>
              <w:rPr>
                <w:sz w:val="24"/>
              </w:rPr>
              <w:t>开展青少年文化艺术展演活动覆盖人数</w:t>
            </w:r>
            <w:r>
              <w:rPr>
                <w:sz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600</w:t>
            </w:r>
            <w:r>
              <w:rPr>
                <w:sz w:val="24"/>
              </w:rPr>
              <w:t>万人次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3000</w:t>
            </w:r>
            <w:r>
              <w:rPr>
                <w:sz w:val="24"/>
              </w:rPr>
              <w:t>万人次</w:t>
            </w:r>
          </w:p>
        </w:tc>
      </w:tr>
      <w:tr w:rsidR="000C54DC">
        <w:trPr>
          <w:trHeight w:val="1042"/>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完成上报时限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2020</w:t>
            </w:r>
            <w:r>
              <w:rPr>
                <w:sz w:val="24"/>
              </w:rPr>
              <w:t>年</w:t>
            </w:r>
            <w:r>
              <w:rPr>
                <w:sz w:val="24"/>
              </w:rPr>
              <w:t>12</w:t>
            </w:r>
            <w:r>
              <w:rPr>
                <w:sz w:val="24"/>
              </w:rPr>
              <w:t>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2020</w:t>
            </w:r>
            <w:r>
              <w:rPr>
                <w:sz w:val="24"/>
              </w:rPr>
              <w:t>年</w:t>
            </w:r>
            <w:r>
              <w:rPr>
                <w:sz w:val="24"/>
              </w:rPr>
              <w:t>12</w:t>
            </w:r>
            <w:r>
              <w:rPr>
                <w:sz w:val="24"/>
              </w:rPr>
              <w:t>月</w:t>
            </w:r>
          </w:p>
        </w:tc>
      </w:tr>
      <w:tr w:rsidR="000C54DC">
        <w:trPr>
          <w:trHeight w:val="1297"/>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融合平台每月维护费用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w:t>
            </w:r>
            <w:r>
              <w:rPr>
                <w:sz w:val="24"/>
              </w:rPr>
              <w:t>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1</w:t>
            </w:r>
            <w:r>
              <w:rPr>
                <w:sz w:val="24"/>
              </w:rPr>
              <w:t>万</w:t>
            </w:r>
          </w:p>
        </w:tc>
      </w:tr>
      <w:tr w:rsidR="000C54DC">
        <w:trPr>
          <w:trHeight w:val="1297"/>
          <w:jc w:val="center"/>
        </w:trPr>
        <w:tc>
          <w:tcPr>
            <w:tcW w:w="678" w:type="dxa"/>
            <w:vMerge/>
            <w:tcBorders>
              <w:left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对青年思想政治引领促进作用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在青年中播撒</w:t>
            </w:r>
            <w:r>
              <w:rPr>
                <w:sz w:val="24"/>
              </w:rPr>
              <w:t>“</w:t>
            </w:r>
            <w:r>
              <w:rPr>
                <w:sz w:val="24"/>
              </w:rPr>
              <w:t>四个自信</w:t>
            </w:r>
            <w:r>
              <w:rPr>
                <w:sz w:val="24"/>
              </w:rPr>
              <w:t>”</w:t>
            </w:r>
            <w:r>
              <w:rPr>
                <w:sz w:val="24"/>
              </w:rPr>
              <w:t>种子，引导广大青年听党话、跟党走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在青年中播撒</w:t>
            </w:r>
            <w:r>
              <w:rPr>
                <w:sz w:val="24"/>
              </w:rPr>
              <w:t>“</w:t>
            </w:r>
            <w:r>
              <w:rPr>
                <w:sz w:val="24"/>
              </w:rPr>
              <w:t>四个自信</w:t>
            </w:r>
            <w:r>
              <w:rPr>
                <w:sz w:val="24"/>
              </w:rPr>
              <w:t>”</w:t>
            </w:r>
            <w:r>
              <w:rPr>
                <w:sz w:val="24"/>
              </w:rPr>
              <w:t>种子，引导广大青年听党话、跟党走</w:t>
            </w:r>
          </w:p>
        </w:tc>
      </w:tr>
      <w:tr w:rsidR="000C54DC">
        <w:trPr>
          <w:trHeight w:val="1050"/>
          <w:jc w:val="center"/>
        </w:trPr>
        <w:tc>
          <w:tcPr>
            <w:tcW w:w="67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项目覆盖面</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全省</w:t>
            </w:r>
            <w:r>
              <w:rPr>
                <w:sz w:val="24"/>
              </w:rPr>
              <w:t>21</w:t>
            </w:r>
            <w:r>
              <w:rPr>
                <w:sz w:val="24"/>
              </w:rPr>
              <w:t>个市（州）</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全省</w:t>
            </w:r>
            <w:r>
              <w:rPr>
                <w:sz w:val="24"/>
              </w:rPr>
              <w:t>21</w:t>
            </w:r>
            <w:r>
              <w:rPr>
                <w:sz w:val="24"/>
              </w:rPr>
              <w:t>个市（州）</w:t>
            </w:r>
          </w:p>
        </w:tc>
      </w:tr>
      <w:tr w:rsidR="000C54DC">
        <w:trPr>
          <w:trHeight w:val="1050"/>
          <w:jc w:val="center"/>
        </w:trPr>
        <w:tc>
          <w:tcPr>
            <w:tcW w:w="67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营造全社会关爱留守儿童的浓郁氛围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通过对品牌项目的集中宣传，营造良好社会氛围，相关宣传报道覆盖人数达到</w:t>
            </w:r>
            <w:r>
              <w:rPr>
                <w:sz w:val="24"/>
              </w:rPr>
              <w:t>200</w:t>
            </w:r>
            <w:r>
              <w:rPr>
                <w:sz w:val="24"/>
              </w:rPr>
              <w:t>万人次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通过对品牌项目的集中宣传，营造良好社会氛围，相关宣传报道覆盖人数达到</w:t>
            </w:r>
            <w:r>
              <w:rPr>
                <w:sz w:val="24"/>
              </w:rPr>
              <w:t>200</w:t>
            </w:r>
            <w:r>
              <w:rPr>
                <w:sz w:val="24"/>
              </w:rPr>
              <w:t>万人次</w:t>
            </w:r>
          </w:p>
        </w:tc>
      </w:tr>
      <w:tr w:rsidR="000C54DC">
        <w:trPr>
          <w:trHeight w:val="1050"/>
          <w:jc w:val="center"/>
        </w:trPr>
        <w:tc>
          <w:tcPr>
            <w:tcW w:w="67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kern w:val="0"/>
                <w:sz w:val="24"/>
              </w:rPr>
            </w:pPr>
            <w:r>
              <w:rPr>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影响年度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&gt;3</w:t>
            </w:r>
            <w:r>
              <w:rPr>
                <w:sz w:val="24"/>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&gt;3</w:t>
            </w:r>
            <w:r>
              <w:rPr>
                <w:sz w:val="24"/>
              </w:rPr>
              <w:t>年</w:t>
            </w:r>
          </w:p>
        </w:tc>
      </w:tr>
      <w:tr w:rsidR="000C54DC">
        <w:trPr>
          <w:trHeight w:val="1050"/>
          <w:jc w:val="center"/>
        </w:trPr>
        <w:tc>
          <w:tcPr>
            <w:tcW w:w="67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C54DC" w:rsidRDefault="000C54DC">
            <w:pPr>
              <w:widowControl/>
              <w:jc w:val="center"/>
              <w:textAlignment w:val="center"/>
              <w:rPr>
                <w:sz w:val="24"/>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提升接受服务的留守儿童满意度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接受服务留守儿童对项目满意度不低于</w:t>
            </w:r>
            <w:r>
              <w:rPr>
                <w:sz w:val="24"/>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54DC" w:rsidRDefault="00B5602F">
            <w:pPr>
              <w:widowControl/>
              <w:jc w:val="center"/>
              <w:textAlignment w:val="center"/>
              <w:rPr>
                <w:sz w:val="24"/>
              </w:rPr>
            </w:pPr>
            <w:r>
              <w:rPr>
                <w:sz w:val="24"/>
              </w:rPr>
              <w:t>接受服务留守儿童对项目满意度不低于</w:t>
            </w:r>
            <w:r>
              <w:rPr>
                <w:sz w:val="24"/>
              </w:rPr>
              <w:t>80%</w:t>
            </w:r>
          </w:p>
        </w:tc>
      </w:tr>
    </w:tbl>
    <w:p w:rsidR="000C54DC" w:rsidRDefault="000C54DC" w:rsidP="000C54DC">
      <w:pPr>
        <w:pStyle w:val="a4"/>
        <w:spacing w:before="93"/>
        <w:rPr>
          <w:rFonts w:ascii="Times New Roman"/>
          <w:sz w:val="32"/>
          <w:szCs w:val="32"/>
        </w:rPr>
      </w:pPr>
    </w:p>
    <w:p w:rsidR="000C54DC" w:rsidRDefault="00B5602F" w:rsidP="000C54DC">
      <w:pPr>
        <w:pStyle w:val="a4"/>
        <w:spacing w:before="93"/>
        <w:rPr>
          <w:rFonts w:ascii="Times New Roman"/>
          <w:sz w:val="32"/>
          <w:szCs w:val="32"/>
        </w:rPr>
      </w:pPr>
      <w:r>
        <w:rPr>
          <w:rFonts w:ascii="Times New Roman" w:hint="eastAsia"/>
          <w:sz w:val="32"/>
          <w:szCs w:val="32"/>
        </w:rPr>
        <w:t xml:space="preserve">　　</w:t>
      </w:r>
      <w:r>
        <w:rPr>
          <w:rFonts w:ascii="Times New Roman"/>
          <w:sz w:val="32"/>
          <w:szCs w:val="32"/>
        </w:rPr>
        <w:t>2</w:t>
      </w:r>
      <w:r>
        <w:rPr>
          <w:rFonts w:ascii="Times New Roman" w:hint="eastAsia"/>
          <w:sz w:val="32"/>
          <w:szCs w:val="32"/>
        </w:rPr>
        <w:t>．</w:t>
      </w:r>
      <w:r>
        <w:rPr>
          <w:rFonts w:ascii="Times New Roman" w:eastAsia="楷体_GB2312"/>
          <w:sz w:val="32"/>
          <w:szCs w:val="32"/>
        </w:rPr>
        <w:t>部门绩效评价结果</w:t>
      </w:r>
    </w:p>
    <w:p w:rsidR="000C54DC" w:rsidRDefault="00B5602F">
      <w:pPr>
        <w:spacing w:line="580" w:lineRule="exact"/>
        <w:ind w:firstLineChars="200" w:firstLine="640"/>
        <w:rPr>
          <w:rFonts w:eastAsia="仿宋_GB2312"/>
          <w:b/>
          <w:color w:val="000000" w:themeColor="text1"/>
          <w:sz w:val="32"/>
          <w:szCs w:val="32"/>
        </w:rPr>
      </w:pPr>
      <w:r>
        <w:rPr>
          <w:rFonts w:eastAsia="仿宋_GB2312"/>
          <w:sz w:val="32"/>
          <w:szCs w:val="32"/>
        </w:rPr>
        <w:t>本</w:t>
      </w:r>
      <w:r>
        <w:rPr>
          <w:rFonts w:eastAsia="仿宋_GB2312" w:hint="eastAsia"/>
          <w:sz w:val="32"/>
          <w:szCs w:val="32"/>
        </w:rPr>
        <w:t>单位</w:t>
      </w:r>
      <w:r>
        <w:rPr>
          <w:rFonts w:eastAsia="仿宋_GB2312"/>
          <w:sz w:val="32"/>
          <w:szCs w:val="32"/>
        </w:rPr>
        <w:t>自行组织对</w:t>
      </w:r>
      <w:r>
        <w:rPr>
          <w:rFonts w:eastAsia="仿宋_GB2312" w:hint="eastAsia"/>
          <w:sz w:val="32"/>
          <w:szCs w:val="32"/>
        </w:rPr>
        <w:t>3</w:t>
      </w:r>
      <w:r>
        <w:rPr>
          <w:rFonts w:eastAsia="仿宋_GB2312"/>
          <w:sz w:val="32"/>
          <w:szCs w:val="32"/>
        </w:rPr>
        <w:t>个项目开展了绩效评价，</w:t>
      </w:r>
      <w:r>
        <w:rPr>
          <w:rFonts w:eastAsia="仿宋_GB2312"/>
          <w:color w:val="000000" w:themeColor="text1"/>
          <w:sz w:val="32"/>
          <w:szCs w:val="32"/>
        </w:rPr>
        <w:t>《</w:t>
      </w:r>
      <w:r>
        <w:rPr>
          <w:rFonts w:eastAsia="仿宋_GB2312"/>
          <w:color w:val="000000" w:themeColor="text1"/>
          <w:sz w:val="32"/>
          <w:szCs w:val="32"/>
        </w:rPr>
        <w:t>2020</w:t>
      </w:r>
      <w:r>
        <w:rPr>
          <w:rFonts w:eastAsia="仿宋_GB2312"/>
          <w:color w:val="000000" w:themeColor="text1"/>
          <w:sz w:val="32"/>
          <w:szCs w:val="32"/>
        </w:rPr>
        <w:t>年预算项目支出绩效自评报告》</w:t>
      </w:r>
      <w:r>
        <w:rPr>
          <w:rFonts w:eastAsia="仿宋_GB2312" w:hint="eastAsia"/>
          <w:color w:val="000000" w:themeColor="text1"/>
          <w:sz w:val="32"/>
          <w:szCs w:val="32"/>
        </w:rPr>
        <w:t>见附件</w:t>
      </w:r>
      <w:r>
        <w:rPr>
          <w:rFonts w:eastAsia="仿宋_GB2312"/>
          <w:color w:val="000000" w:themeColor="text1"/>
          <w:sz w:val="32"/>
          <w:szCs w:val="32"/>
        </w:rPr>
        <w:t>（</w:t>
      </w:r>
      <w:r>
        <w:rPr>
          <w:rFonts w:eastAsia="仿宋_GB2312" w:hint="eastAsia"/>
          <w:color w:val="000000" w:themeColor="text1"/>
          <w:sz w:val="32"/>
          <w:szCs w:val="32"/>
        </w:rPr>
        <w:t>第四部分</w:t>
      </w:r>
      <w:r>
        <w:rPr>
          <w:rFonts w:eastAsia="仿宋_GB2312"/>
          <w:color w:val="000000" w:themeColor="text1"/>
          <w:sz w:val="32"/>
          <w:szCs w:val="32"/>
        </w:rPr>
        <w:t>）。</w:t>
      </w:r>
    </w:p>
    <w:p w:rsidR="000C54DC" w:rsidRDefault="00B5602F">
      <w:pPr>
        <w:widowControl/>
        <w:ind w:firstLineChars="200" w:firstLine="643"/>
        <w:jc w:val="left"/>
        <w:rPr>
          <w:rFonts w:eastAsia="仿宋_GB2312"/>
          <w:b/>
          <w:sz w:val="32"/>
          <w:szCs w:val="32"/>
        </w:rPr>
      </w:pPr>
      <w:r>
        <w:rPr>
          <w:rFonts w:eastAsia="仿宋_GB2312"/>
          <w:b/>
          <w:sz w:val="32"/>
          <w:szCs w:val="32"/>
        </w:rPr>
        <w:br w:type="page"/>
      </w:r>
    </w:p>
    <w:p w:rsidR="000C54DC" w:rsidRDefault="00B5602F">
      <w:pPr>
        <w:pStyle w:val="1"/>
        <w:ind w:right="440" w:firstLineChars="200" w:firstLine="880"/>
        <w:jc w:val="center"/>
        <w:rPr>
          <w:rFonts w:eastAsia="方正小标宋_GBK"/>
          <w:b w:val="0"/>
        </w:rPr>
      </w:pPr>
      <w:bookmarkStart w:id="50" w:name="_Toc15396613"/>
      <w:bookmarkStart w:id="51" w:name="_Toc15377225"/>
      <w:r>
        <w:rPr>
          <w:rFonts w:eastAsia="方正小标宋_GBK"/>
          <w:b w:val="0"/>
        </w:rPr>
        <w:t>第三部分</w:t>
      </w:r>
      <w:r>
        <w:rPr>
          <w:rFonts w:eastAsia="方正小标宋_GBK"/>
          <w:b w:val="0"/>
        </w:rPr>
        <w:t xml:space="preserve">  </w:t>
      </w:r>
      <w:r>
        <w:rPr>
          <w:rFonts w:eastAsia="方正小标宋_GBK"/>
          <w:b w:val="0"/>
        </w:rPr>
        <w:t>名词解释</w:t>
      </w:r>
      <w:bookmarkEnd w:id="50"/>
      <w:bookmarkEnd w:id="51"/>
    </w:p>
    <w:p w:rsidR="000C54DC" w:rsidRDefault="00B5602F">
      <w:pPr>
        <w:spacing w:line="560" w:lineRule="exact"/>
        <w:ind w:firstLineChars="200" w:firstLine="640"/>
        <w:jc w:val="left"/>
        <w:rPr>
          <w:rFonts w:eastAsia="仿宋_GB2312"/>
          <w:color w:val="000000"/>
          <w:sz w:val="32"/>
          <w:szCs w:val="32"/>
        </w:rPr>
      </w:pPr>
      <w:r>
        <w:rPr>
          <w:rFonts w:eastAsia="仿宋_GB2312"/>
          <w:color w:val="000000"/>
          <w:sz w:val="32"/>
          <w:szCs w:val="32"/>
        </w:rPr>
        <w:t>1</w:t>
      </w:r>
      <w:r>
        <w:rPr>
          <w:rFonts w:eastAsia="仿宋_GB2312"/>
          <w:color w:val="000000"/>
          <w:sz w:val="32"/>
          <w:szCs w:val="32"/>
        </w:rPr>
        <w:t>．财政拨款收入：指单位从同级财政部门取得的财政预算资金。</w:t>
      </w:r>
    </w:p>
    <w:p w:rsidR="000C54DC" w:rsidRDefault="00B5602F">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2</w:t>
      </w:r>
      <w:r>
        <w:rPr>
          <w:rFonts w:eastAsia="仿宋_GB2312"/>
          <w:color w:val="000000"/>
          <w:sz w:val="32"/>
          <w:szCs w:val="32"/>
        </w:rPr>
        <w:t>．其他收入：指单位取得的除上述收入以外的各项收入。</w:t>
      </w:r>
      <w:r>
        <w:rPr>
          <w:rFonts w:eastAsia="仿宋_GB2312"/>
          <w:color w:val="000000"/>
          <w:sz w:val="32"/>
          <w:szCs w:val="32"/>
        </w:rPr>
        <w:t xml:space="preserve"> </w:t>
      </w:r>
    </w:p>
    <w:p w:rsidR="000C54DC" w:rsidRDefault="00B5602F">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3</w:t>
      </w:r>
      <w:r>
        <w:rPr>
          <w:rFonts w:eastAsia="仿宋_GB2312"/>
          <w:color w:val="000000"/>
          <w:sz w:val="32"/>
          <w:szCs w:val="32"/>
        </w:rPr>
        <w:t>．年初结转和结余：指以前年度尚未完成、结转到本年按有关规定继续使用的资金。</w:t>
      </w:r>
      <w:r>
        <w:rPr>
          <w:rFonts w:eastAsia="仿宋_GB2312"/>
          <w:color w:val="000000"/>
          <w:sz w:val="32"/>
          <w:szCs w:val="32"/>
        </w:rPr>
        <w:t xml:space="preserve"> </w:t>
      </w:r>
    </w:p>
    <w:p w:rsidR="000C54DC" w:rsidRDefault="00B5602F">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4</w:t>
      </w:r>
      <w:r>
        <w:rPr>
          <w:rFonts w:eastAsia="仿宋_GB2312"/>
          <w:color w:val="000000"/>
          <w:sz w:val="32"/>
          <w:szCs w:val="32"/>
        </w:rPr>
        <w:t>．结余分配：指事业单位按照事业单位会计制度的规定从非财政补助结余中分配的事业基金和职工福利基金等。</w:t>
      </w:r>
    </w:p>
    <w:p w:rsidR="000C54DC" w:rsidRDefault="00B5602F">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5</w:t>
      </w:r>
      <w:r>
        <w:rPr>
          <w:rFonts w:eastAsia="仿宋_GB2312"/>
          <w:color w:val="000000"/>
          <w:sz w:val="32"/>
          <w:szCs w:val="32"/>
        </w:rPr>
        <w:t>．年末结转和结余：指单位按有关规定结转到下年或以后年度继续使用的资金。</w:t>
      </w:r>
    </w:p>
    <w:p w:rsidR="000C54DC" w:rsidRDefault="00B5602F">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6</w:t>
      </w:r>
      <w:r>
        <w:rPr>
          <w:rFonts w:eastAsia="仿宋_GB2312"/>
          <w:color w:val="000000"/>
          <w:sz w:val="32"/>
          <w:szCs w:val="32"/>
        </w:rPr>
        <w:t>．一般公共服务支出（类）群众团体事务（款）行政运行（项）：指反映行政单位（包括实行公务员管理的事业单位）的基本支出。</w:t>
      </w:r>
    </w:p>
    <w:p w:rsidR="000C54DC" w:rsidRDefault="00B5602F">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7</w:t>
      </w:r>
      <w:r>
        <w:rPr>
          <w:rFonts w:eastAsia="仿宋_GB2312"/>
          <w:color w:val="000000"/>
          <w:sz w:val="32"/>
          <w:szCs w:val="32"/>
        </w:rPr>
        <w:t>．一般公共服务支出（类）群众团体事务（款）一般行政管理事务（项）：指反映行政单位（包括实行公务员管理的事业单位）未单独设置项级科目的其他项目支出。</w:t>
      </w:r>
    </w:p>
    <w:p w:rsidR="000C54DC" w:rsidRDefault="00B5602F">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8</w:t>
      </w:r>
      <w:r>
        <w:rPr>
          <w:rFonts w:eastAsia="仿宋_GB2312"/>
          <w:color w:val="000000"/>
          <w:sz w:val="32"/>
          <w:szCs w:val="32"/>
        </w:rPr>
        <w:t>．一般公共服务支出（类）群众团体事务（款）其他群众团体事务支出（项）：指反映除上述项目以外其他用于群众团体事务方面的支出。</w:t>
      </w:r>
    </w:p>
    <w:p w:rsidR="000C54DC" w:rsidRDefault="00B5602F">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9</w:t>
      </w:r>
      <w:r>
        <w:rPr>
          <w:rFonts w:eastAsia="仿宋_GB2312"/>
          <w:color w:val="000000"/>
          <w:sz w:val="32"/>
          <w:szCs w:val="32"/>
        </w:rPr>
        <w:t>．社会保障和就业（类）行政事业单位离退休（款）事业单位离退休（项）：指反映事业单位开支的离退休支出。</w:t>
      </w:r>
    </w:p>
    <w:p w:rsidR="000C54DC" w:rsidRDefault="00B5602F">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10</w:t>
      </w:r>
      <w:r>
        <w:rPr>
          <w:rFonts w:eastAsia="仿宋_GB2312"/>
          <w:color w:val="000000"/>
          <w:sz w:val="32"/>
          <w:szCs w:val="32"/>
        </w:rPr>
        <w:t>．社会保障和就业（类）行政事业单位</w:t>
      </w:r>
      <w:r>
        <w:rPr>
          <w:rFonts w:eastAsia="仿宋_GB2312" w:hint="eastAsia"/>
          <w:color w:val="000000"/>
          <w:sz w:val="32"/>
          <w:szCs w:val="32"/>
        </w:rPr>
        <w:t>养老</w:t>
      </w:r>
      <w:r>
        <w:rPr>
          <w:rFonts w:eastAsia="仿宋_GB2312"/>
          <w:color w:val="000000"/>
          <w:sz w:val="32"/>
          <w:szCs w:val="32"/>
        </w:rPr>
        <w:t>（款）行政单位离退休（项）：指反映行政单位开支的离退休支出。</w:t>
      </w:r>
    </w:p>
    <w:p w:rsidR="000C54DC" w:rsidRDefault="00B5602F">
      <w:pPr>
        <w:spacing w:line="560" w:lineRule="exact"/>
        <w:ind w:firstLineChars="200" w:firstLine="640"/>
        <w:jc w:val="left"/>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1</w:t>
      </w:r>
      <w:r>
        <w:rPr>
          <w:rFonts w:eastAsia="仿宋_GB2312"/>
          <w:color w:val="000000"/>
          <w:sz w:val="32"/>
          <w:szCs w:val="32"/>
        </w:rPr>
        <w:t>．社会保障和就业（类）行政事业单位</w:t>
      </w:r>
      <w:r>
        <w:rPr>
          <w:rFonts w:eastAsia="仿宋_GB2312" w:hint="eastAsia"/>
          <w:color w:val="000000"/>
          <w:sz w:val="32"/>
          <w:szCs w:val="32"/>
        </w:rPr>
        <w:t>养老</w:t>
      </w:r>
      <w:r>
        <w:rPr>
          <w:rFonts w:eastAsia="仿宋_GB2312"/>
          <w:color w:val="000000"/>
          <w:sz w:val="32"/>
          <w:szCs w:val="32"/>
        </w:rPr>
        <w:t>（款）机关事业单位基本养老保险缴费（项）：指反映机关事业单位实施养老保险制度由单位缴纳的基本养老保险费支出。</w:t>
      </w:r>
    </w:p>
    <w:p w:rsidR="000C54DC" w:rsidRDefault="00B5602F">
      <w:pPr>
        <w:spacing w:line="560" w:lineRule="exact"/>
        <w:ind w:firstLineChars="200" w:firstLine="640"/>
        <w:jc w:val="left"/>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2</w:t>
      </w:r>
      <w:r>
        <w:rPr>
          <w:rFonts w:eastAsia="仿宋_GB2312"/>
          <w:color w:val="000000"/>
          <w:sz w:val="32"/>
          <w:szCs w:val="32"/>
        </w:rPr>
        <w:t>．社会保障和就业（类）行政事业单位</w:t>
      </w:r>
      <w:r>
        <w:rPr>
          <w:rFonts w:eastAsia="仿宋_GB2312" w:hint="eastAsia"/>
          <w:color w:val="000000"/>
          <w:sz w:val="32"/>
          <w:szCs w:val="32"/>
        </w:rPr>
        <w:t>养老</w:t>
      </w:r>
      <w:r>
        <w:rPr>
          <w:rFonts w:eastAsia="仿宋_GB2312"/>
          <w:color w:val="000000"/>
          <w:sz w:val="32"/>
          <w:szCs w:val="32"/>
        </w:rPr>
        <w:t>（款）机关事业单位职业年金缴费（项）：指反映机关事业单位实施养老保险制度由单位实际缴纳的职业年金支出。</w:t>
      </w:r>
    </w:p>
    <w:p w:rsidR="000C54DC" w:rsidRDefault="00B5602F">
      <w:pPr>
        <w:spacing w:line="560" w:lineRule="exact"/>
        <w:ind w:firstLineChars="200" w:firstLine="640"/>
        <w:jc w:val="left"/>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3</w:t>
      </w:r>
      <w:r>
        <w:rPr>
          <w:rFonts w:eastAsia="仿宋_GB2312"/>
          <w:color w:val="000000"/>
          <w:sz w:val="32"/>
          <w:szCs w:val="32"/>
        </w:rPr>
        <w:t>．社会保障和就业（类）其他就业补助（款）其他就业补助支出（项）：反映除上述项目以外经省级政府同意的其他用于促进就业的补助支出。</w:t>
      </w:r>
    </w:p>
    <w:p w:rsidR="000C54DC" w:rsidRDefault="00B5602F">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14</w:t>
      </w:r>
      <w:r>
        <w:rPr>
          <w:rFonts w:eastAsia="仿宋_GB2312"/>
          <w:color w:val="000000"/>
          <w:sz w:val="32"/>
          <w:szCs w:val="32"/>
        </w:rPr>
        <w:t>．卫生健康支出（类）行政事业单位医疗（款）行政单位医疗（项）：指反映财政部门集中安排的行政单位基本医疗保险缴费经费，未参加医疗保险的行政单位的公费医疗经费，按国家规定享受离休人员、红军老战士待遇人员的医疗经费。</w:t>
      </w:r>
    </w:p>
    <w:p w:rsidR="000C54DC" w:rsidRDefault="00B5602F">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15</w:t>
      </w:r>
      <w:r>
        <w:rPr>
          <w:rFonts w:eastAsia="仿宋_GB2312"/>
          <w:color w:val="000000"/>
          <w:sz w:val="32"/>
          <w:szCs w:val="32"/>
        </w:rPr>
        <w:t>．卫生健康支出（类）行政事业单位医疗（款）事业单位医疗（项）：指反映财政部门集中安排的事业单位基本医疗保险缴费经费，未参加医疗保险的事业单位的公费医疗经费，按国家规定享受离休人员待遇人员的医疗经费。</w:t>
      </w:r>
    </w:p>
    <w:p w:rsidR="000C54DC" w:rsidRDefault="00B5602F">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16</w:t>
      </w:r>
      <w:r>
        <w:rPr>
          <w:rFonts w:eastAsia="仿宋_GB2312"/>
          <w:color w:val="000000"/>
          <w:sz w:val="32"/>
          <w:szCs w:val="32"/>
        </w:rPr>
        <w:t>．卫生健康支出（类）行政事业单位医疗（款）公务员医疗补助（项）：反映财政部门集中安排的公务员医疗补助经费。</w:t>
      </w:r>
    </w:p>
    <w:p w:rsidR="000C54DC" w:rsidRDefault="00B5602F">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17</w:t>
      </w:r>
      <w:r>
        <w:rPr>
          <w:rFonts w:eastAsia="仿宋_GB2312"/>
          <w:color w:val="000000"/>
          <w:sz w:val="32"/>
          <w:szCs w:val="32"/>
        </w:rPr>
        <w:t>．住房保障（类）住房改革（款）住房公积金（项）：指反映行政事业单位按人力资源和社会保障部、财政部规定的基本工资和津贴补贴以及规定比例为职工缴纳的住房公积金。</w:t>
      </w:r>
    </w:p>
    <w:p w:rsidR="000C54DC" w:rsidRDefault="00B5602F">
      <w:pPr>
        <w:spacing w:line="560" w:lineRule="exact"/>
        <w:ind w:firstLineChars="200" w:firstLine="640"/>
        <w:rPr>
          <w:rFonts w:eastAsia="仿宋_GB2312"/>
          <w:sz w:val="32"/>
          <w:szCs w:val="32"/>
        </w:rPr>
      </w:pPr>
      <w:r>
        <w:rPr>
          <w:rFonts w:eastAsia="仿宋_GB2312" w:hint="eastAsia"/>
          <w:sz w:val="32"/>
          <w:szCs w:val="32"/>
        </w:rPr>
        <w:t>18</w:t>
      </w:r>
      <w:r>
        <w:rPr>
          <w:rFonts w:eastAsia="仿宋_GB2312"/>
          <w:sz w:val="32"/>
          <w:szCs w:val="32"/>
        </w:rPr>
        <w:t>．基本支出：指为保障机构正常运转、完成日常工作任务而发生的人员支出和公用支出。</w:t>
      </w:r>
    </w:p>
    <w:p w:rsidR="000C54DC" w:rsidRDefault="00B5602F">
      <w:pPr>
        <w:spacing w:line="560" w:lineRule="exact"/>
        <w:ind w:firstLineChars="200" w:firstLine="640"/>
        <w:rPr>
          <w:rFonts w:eastAsia="仿宋_GB2312"/>
          <w:sz w:val="32"/>
          <w:szCs w:val="32"/>
        </w:rPr>
      </w:pPr>
      <w:r>
        <w:rPr>
          <w:rFonts w:eastAsia="仿宋_GB2312" w:hint="eastAsia"/>
          <w:sz w:val="32"/>
          <w:szCs w:val="32"/>
        </w:rPr>
        <w:t>19</w:t>
      </w:r>
      <w:r>
        <w:rPr>
          <w:rFonts w:eastAsia="仿宋_GB2312"/>
          <w:sz w:val="32"/>
          <w:szCs w:val="32"/>
        </w:rPr>
        <w:t>．项目支出：指在基本支出之外为完成特定行政任务和事业发展目标所发生的支出。</w:t>
      </w:r>
      <w:r>
        <w:rPr>
          <w:rFonts w:eastAsia="仿宋_GB2312"/>
          <w:sz w:val="32"/>
          <w:szCs w:val="32"/>
        </w:rPr>
        <w:t xml:space="preserve"> </w:t>
      </w:r>
    </w:p>
    <w:p w:rsidR="000C54DC" w:rsidRDefault="00B5602F">
      <w:pPr>
        <w:spacing w:line="560" w:lineRule="exact"/>
        <w:ind w:firstLineChars="200" w:firstLine="640"/>
        <w:rPr>
          <w:rFonts w:eastAsia="仿宋_GB2312"/>
          <w:sz w:val="32"/>
          <w:szCs w:val="32"/>
        </w:rPr>
      </w:pPr>
      <w:r>
        <w:rPr>
          <w:rFonts w:eastAsia="仿宋_GB2312" w:hint="eastAsia"/>
          <w:sz w:val="32"/>
          <w:szCs w:val="32"/>
        </w:rPr>
        <w:t>20</w:t>
      </w:r>
      <w:r>
        <w:rPr>
          <w:rFonts w:eastAsia="仿宋_GB2312"/>
          <w:sz w:val="32"/>
          <w:szCs w:val="32"/>
        </w:rPr>
        <w:t>．经营支出：指事业单位在专业业务活动及其辅助活动之外开展非独立核算经营活动发生的支出。</w:t>
      </w:r>
    </w:p>
    <w:p w:rsidR="000C54DC" w:rsidRDefault="00B5602F">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21</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三公</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C54DC" w:rsidRDefault="00B5602F">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22</w:t>
      </w:r>
      <w:r>
        <w:rPr>
          <w:rFonts w:ascii="Times New Roman" w:eastAsia="仿宋_GB2312" w:hAnsi="Times New Roman"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C54DC" w:rsidRDefault="00B5602F">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23</w:t>
      </w:r>
      <w:r>
        <w:rPr>
          <w:rFonts w:ascii="Times New Roman" w:eastAsia="仿宋_GB2312" w:hAnsi="Times New Roman" w:cs="Times New Roman"/>
          <w:color w:val="auto"/>
          <w:sz w:val="32"/>
          <w:szCs w:val="32"/>
        </w:rPr>
        <w:t>．</w:t>
      </w:r>
      <w:r>
        <w:rPr>
          <w:rFonts w:ascii="Times New Roman" w:eastAsia="仿宋_GB2312" w:hAnsi="Times New Roman" w:cs="Times New Roman"/>
          <w:sz w:val="32"/>
          <w:szCs w:val="32"/>
        </w:rPr>
        <w:t>国有资产：指法律上确定为国家所有并能为国家提供经济和社会效益的各种经济资源的总和</w:t>
      </w:r>
      <w:r>
        <w:rPr>
          <w:rFonts w:ascii="Times New Roman" w:eastAsia="仿宋_GB2312" w:hAnsi="Times New Roman" w:cs="Times New Roman"/>
          <w:color w:val="auto"/>
          <w:sz w:val="32"/>
          <w:szCs w:val="32"/>
        </w:rPr>
        <w:t>。</w:t>
      </w:r>
    </w:p>
    <w:p w:rsidR="000C54DC" w:rsidRDefault="00B5602F">
      <w:pPr>
        <w:spacing w:line="600" w:lineRule="exact"/>
        <w:ind w:firstLineChars="200" w:firstLine="883"/>
        <w:outlineLvl w:val="0"/>
        <w:rPr>
          <w:rFonts w:eastAsia="方正小标宋_GBK"/>
          <w:bCs/>
          <w:kern w:val="44"/>
          <w:sz w:val="44"/>
          <w:szCs w:val="44"/>
        </w:rPr>
      </w:pPr>
      <w:bookmarkStart w:id="52" w:name="_Toc15377226"/>
      <w:r>
        <w:rPr>
          <w:b/>
          <w:sz w:val="44"/>
          <w:szCs w:val="44"/>
        </w:rPr>
        <w:br w:type="page"/>
      </w:r>
      <w:bookmarkStart w:id="53" w:name="_Toc15396614"/>
      <w:r>
        <w:rPr>
          <w:rFonts w:hint="eastAsia"/>
          <w:b/>
          <w:sz w:val="44"/>
          <w:szCs w:val="44"/>
        </w:rPr>
        <w:t xml:space="preserve">         </w:t>
      </w:r>
      <w:r>
        <w:rPr>
          <w:rFonts w:eastAsia="方正小标宋_GBK"/>
          <w:bCs/>
          <w:kern w:val="44"/>
          <w:sz w:val="44"/>
          <w:szCs w:val="44"/>
        </w:rPr>
        <w:t>第四部分</w:t>
      </w:r>
      <w:r>
        <w:rPr>
          <w:rFonts w:eastAsia="方正小标宋_GBK"/>
          <w:bCs/>
          <w:kern w:val="44"/>
          <w:sz w:val="44"/>
          <w:szCs w:val="44"/>
        </w:rPr>
        <w:t xml:space="preserve"> </w:t>
      </w:r>
      <w:r>
        <w:rPr>
          <w:rFonts w:eastAsia="方正小标宋_GBK"/>
          <w:bCs/>
          <w:kern w:val="44"/>
          <w:sz w:val="44"/>
          <w:szCs w:val="44"/>
        </w:rPr>
        <w:t>附件</w:t>
      </w:r>
      <w:bookmarkEnd w:id="53"/>
    </w:p>
    <w:p w:rsidR="000C54DC" w:rsidRDefault="000C54DC">
      <w:pPr>
        <w:snapToGrid w:val="0"/>
        <w:spacing w:line="600" w:lineRule="exact"/>
        <w:jc w:val="center"/>
        <w:rPr>
          <w:rFonts w:eastAsia="方正小标宋简体"/>
          <w:sz w:val="44"/>
          <w:szCs w:val="44"/>
        </w:rPr>
      </w:pPr>
    </w:p>
    <w:p w:rsidR="000C54DC" w:rsidRDefault="00B5602F">
      <w:pPr>
        <w:snapToGrid w:val="0"/>
        <w:spacing w:line="600" w:lineRule="exact"/>
        <w:ind w:firstLineChars="100" w:firstLine="440"/>
        <w:jc w:val="center"/>
        <w:rPr>
          <w:rFonts w:eastAsia="方正小标宋简体"/>
          <w:sz w:val="44"/>
          <w:szCs w:val="44"/>
        </w:rPr>
      </w:pPr>
      <w:r>
        <w:rPr>
          <w:rFonts w:eastAsia="方正小标宋简体"/>
          <w:sz w:val="44"/>
          <w:szCs w:val="44"/>
        </w:rPr>
        <w:t>2020</w:t>
      </w:r>
      <w:r>
        <w:rPr>
          <w:rFonts w:eastAsia="方正小标宋简体"/>
          <w:sz w:val="44"/>
          <w:szCs w:val="44"/>
        </w:rPr>
        <w:t>年大学生志愿服务西部计划专项经费项目支出绩效自评报告</w:t>
      </w:r>
    </w:p>
    <w:p w:rsidR="000C54DC" w:rsidRDefault="00B5602F">
      <w:pPr>
        <w:tabs>
          <w:tab w:val="left" w:pos="3885"/>
        </w:tabs>
        <w:snapToGrid w:val="0"/>
        <w:spacing w:line="600" w:lineRule="exact"/>
        <w:ind w:firstLineChars="1000" w:firstLine="3200"/>
        <w:rPr>
          <w:rFonts w:eastAsia="仿宋_GB2312"/>
          <w:sz w:val="32"/>
          <w:szCs w:val="32"/>
        </w:rPr>
      </w:pPr>
      <w:r>
        <w:rPr>
          <w:rFonts w:eastAsia="仿宋_GB2312"/>
          <w:sz w:val="32"/>
          <w:szCs w:val="32"/>
        </w:rPr>
        <w:t>（项目</w:t>
      </w:r>
      <w:r>
        <w:rPr>
          <w:rFonts w:eastAsia="仿宋_GB2312" w:hint="eastAsia"/>
          <w:sz w:val="32"/>
          <w:szCs w:val="32"/>
        </w:rPr>
        <w:t>单位自评</w:t>
      </w:r>
      <w:r>
        <w:rPr>
          <w:rFonts w:eastAsia="仿宋_GB2312"/>
          <w:sz w:val="32"/>
          <w:szCs w:val="32"/>
        </w:rPr>
        <w:t>）</w:t>
      </w:r>
    </w:p>
    <w:p w:rsidR="000C54DC" w:rsidRDefault="000C54DC">
      <w:pPr>
        <w:tabs>
          <w:tab w:val="left" w:pos="3885"/>
        </w:tabs>
        <w:snapToGrid w:val="0"/>
        <w:spacing w:line="600" w:lineRule="exact"/>
        <w:ind w:firstLineChars="200" w:firstLine="643"/>
        <w:jc w:val="left"/>
        <w:rPr>
          <w:rFonts w:eastAsia="仿宋_GB2312"/>
          <w:b/>
          <w:sz w:val="32"/>
          <w:szCs w:val="21"/>
        </w:rPr>
      </w:pPr>
    </w:p>
    <w:p w:rsidR="000C54DC" w:rsidRDefault="00B5602F">
      <w:pPr>
        <w:numPr>
          <w:ilvl w:val="0"/>
          <w:numId w:val="2"/>
        </w:numPr>
        <w:tabs>
          <w:tab w:val="left" w:pos="3885"/>
        </w:tabs>
        <w:snapToGrid w:val="0"/>
        <w:spacing w:line="600" w:lineRule="exact"/>
        <w:ind w:firstLine="640"/>
        <w:jc w:val="left"/>
        <w:rPr>
          <w:rFonts w:eastAsia="黑体"/>
          <w:sz w:val="32"/>
          <w:szCs w:val="21"/>
        </w:rPr>
      </w:pPr>
      <w:r>
        <w:rPr>
          <w:rFonts w:eastAsia="黑体"/>
          <w:sz w:val="32"/>
          <w:szCs w:val="21"/>
        </w:rPr>
        <w:t>基本情况</w:t>
      </w:r>
    </w:p>
    <w:p w:rsidR="000C54DC" w:rsidRDefault="00B5602F">
      <w:pPr>
        <w:tabs>
          <w:tab w:val="left" w:pos="3885"/>
        </w:tabs>
        <w:snapToGrid w:val="0"/>
        <w:spacing w:line="600" w:lineRule="exact"/>
        <w:ind w:firstLineChars="200" w:firstLine="640"/>
        <w:jc w:val="left"/>
        <w:rPr>
          <w:rFonts w:eastAsia="仿宋_GB2312"/>
          <w:sz w:val="32"/>
          <w:szCs w:val="32"/>
        </w:rPr>
      </w:pPr>
      <w:r>
        <w:rPr>
          <w:rFonts w:eastAsia="仿宋_GB2312"/>
          <w:sz w:val="32"/>
          <w:szCs w:val="32"/>
        </w:rPr>
        <w:t>大学生志愿服务西部计划（以下简称</w:t>
      </w:r>
      <w:r>
        <w:rPr>
          <w:rFonts w:eastAsia="仿宋_GB2312"/>
          <w:sz w:val="32"/>
          <w:szCs w:val="32"/>
        </w:rPr>
        <w:t>“</w:t>
      </w:r>
      <w:r>
        <w:rPr>
          <w:rFonts w:eastAsia="仿宋_GB2312"/>
          <w:sz w:val="32"/>
          <w:szCs w:val="32"/>
        </w:rPr>
        <w:t>西部计划</w:t>
      </w:r>
      <w:r>
        <w:rPr>
          <w:rFonts w:eastAsia="仿宋_GB2312"/>
          <w:sz w:val="32"/>
          <w:szCs w:val="32"/>
        </w:rPr>
        <w:t>”</w:t>
      </w:r>
      <w:r>
        <w:rPr>
          <w:rFonts w:eastAsia="仿宋_GB2312"/>
          <w:sz w:val="32"/>
          <w:szCs w:val="32"/>
        </w:rPr>
        <w:t>）是经国务院常务会议决定，由共青团中央、教育部、财政部、人力资源社会保障部共同组织实施的一项重大人才工程。该项目从</w:t>
      </w:r>
      <w:r>
        <w:rPr>
          <w:rFonts w:eastAsia="仿宋_GB2312"/>
          <w:sz w:val="32"/>
          <w:szCs w:val="32"/>
        </w:rPr>
        <w:t>2003</w:t>
      </w:r>
      <w:r>
        <w:rPr>
          <w:rFonts w:eastAsia="仿宋_GB2312"/>
          <w:sz w:val="32"/>
          <w:szCs w:val="32"/>
        </w:rPr>
        <w:t>年开始，每年通过招募、报名、选拔、派遣的方式，招募一定数量的高校应届毕业生到西部贫困县的乡镇从事</w:t>
      </w:r>
      <w:r>
        <w:rPr>
          <w:rFonts w:eastAsia="仿宋_GB2312"/>
          <w:sz w:val="32"/>
          <w:szCs w:val="32"/>
        </w:rPr>
        <w:t>1-2</w:t>
      </w:r>
      <w:r>
        <w:rPr>
          <w:rFonts w:eastAsia="仿宋_GB2312"/>
          <w:sz w:val="32"/>
          <w:szCs w:val="32"/>
        </w:rPr>
        <w:t>年的志愿服务工作，促进西部地区社会事业的发展</w:t>
      </w:r>
      <w:r>
        <w:rPr>
          <w:rFonts w:eastAsia="仿宋_GB2312" w:hint="eastAsia"/>
          <w:sz w:val="32"/>
          <w:szCs w:val="32"/>
        </w:rPr>
        <w:t>。</w:t>
      </w:r>
      <w:r>
        <w:rPr>
          <w:rFonts w:eastAsia="仿宋_GB2312"/>
          <w:sz w:val="32"/>
          <w:szCs w:val="32"/>
        </w:rPr>
        <w:t>2020</w:t>
      </w:r>
      <w:r>
        <w:rPr>
          <w:rFonts w:eastAsia="仿宋_GB2312"/>
          <w:sz w:val="32"/>
          <w:szCs w:val="32"/>
        </w:rPr>
        <w:t>年，共青团四川省委依据共青团中央、教育部、财政部、人力资源社会保障部共同印发的《关于印发</w:t>
      </w:r>
      <w:r>
        <w:rPr>
          <w:rFonts w:eastAsia="仿宋_GB2312"/>
          <w:sz w:val="32"/>
          <w:szCs w:val="32"/>
        </w:rPr>
        <w:t>&lt;2020-2021</w:t>
      </w:r>
      <w:r>
        <w:rPr>
          <w:rFonts w:eastAsia="仿宋_GB2312"/>
          <w:sz w:val="32"/>
          <w:szCs w:val="32"/>
        </w:rPr>
        <w:t>年度大学生志愿服务西部计划实施方案</w:t>
      </w:r>
      <w:r>
        <w:rPr>
          <w:rFonts w:eastAsia="仿宋_GB2312"/>
          <w:sz w:val="32"/>
          <w:szCs w:val="32"/>
        </w:rPr>
        <w:t>&gt;</w:t>
      </w:r>
      <w:r>
        <w:rPr>
          <w:rFonts w:eastAsia="仿宋_GB2312"/>
          <w:sz w:val="32"/>
          <w:szCs w:val="32"/>
        </w:rPr>
        <w:t>的通知》（中青联发〔</w:t>
      </w:r>
      <w:r>
        <w:rPr>
          <w:rFonts w:eastAsia="仿宋_GB2312"/>
          <w:sz w:val="32"/>
          <w:szCs w:val="32"/>
        </w:rPr>
        <w:t>2020</w:t>
      </w:r>
      <w:r>
        <w:rPr>
          <w:rFonts w:eastAsia="仿宋_GB2312"/>
          <w:sz w:val="32"/>
          <w:szCs w:val="32"/>
        </w:rPr>
        <w:t>〕</w:t>
      </w:r>
      <w:r>
        <w:rPr>
          <w:rFonts w:eastAsia="仿宋_GB2312"/>
          <w:sz w:val="32"/>
          <w:szCs w:val="32"/>
        </w:rPr>
        <w:t>6</w:t>
      </w:r>
      <w:r>
        <w:rPr>
          <w:rFonts w:eastAsia="仿宋_GB2312"/>
          <w:sz w:val="32"/>
          <w:szCs w:val="32"/>
        </w:rPr>
        <w:t>号）文件精神，按照全国项目办的工作部署，按期完成了宣传招募、组织报名、集中培训、分配到岗、日常管理等工作。</w:t>
      </w:r>
    </w:p>
    <w:p w:rsidR="000C54DC" w:rsidRDefault="00B5602F">
      <w:pPr>
        <w:spacing w:line="560" w:lineRule="exact"/>
        <w:ind w:firstLineChars="200" w:firstLine="640"/>
        <w:rPr>
          <w:rFonts w:eastAsia="仿宋_GB2312"/>
          <w:bCs/>
          <w:color w:val="000000" w:themeColor="text1"/>
          <w:sz w:val="32"/>
          <w:szCs w:val="32"/>
        </w:rPr>
      </w:pPr>
      <w:r>
        <w:rPr>
          <w:rFonts w:eastAsia="仿宋_GB2312"/>
          <w:sz w:val="32"/>
          <w:szCs w:val="32"/>
        </w:rPr>
        <w:t>2020</w:t>
      </w:r>
      <w:r>
        <w:rPr>
          <w:rFonts w:eastAsia="仿宋_GB2312"/>
          <w:sz w:val="32"/>
          <w:szCs w:val="32"/>
        </w:rPr>
        <w:t>年，</w:t>
      </w:r>
      <w:r>
        <w:rPr>
          <w:rFonts w:eastAsia="仿宋_GB2312"/>
          <w:bCs/>
          <w:sz w:val="32"/>
          <w:szCs w:val="32"/>
        </w:rPr>
        <w:t>西部计划省项目实施规模为</w:t>
      </w:r>
      <w:r>
        <w:rPr>
          <w:rFonts w:eastAsia="仿宋_GB2312"/>
          <w:bCs/>
          <w:sz w:val="32"/>
          <w:szCs w:val="32"/>
        </w:rPr>
        <w:t>400</w:t>
      </w:r>
      <w:r>
        <w:rPr>
          <w:rFonts w:eastAsia="仿宋_GB2312"/>
          <w:bCs/>
          <w:sz w:val="32"/>
          <w:szCs w:val="32"/>
        </w:rPr>
        <w:t>人，省财政安排预算资金</w:t>
      </w:r>
      <w:r>
        <w:rPr>
          <w:rFonts w:eastAsia="仿宋_GB2312"/>
          <w:bCs/>
          <w:sz w:val="32"/>
          <w:szCs w:val="32"/>
        </w:rPr>
        <w:t>1248</w:t>
      </w:r>
      <w:r>
        <w:rPr>
          <w:rFonts w:eastAsia="仿宋_GB2312"/>
          <w:bCs/>
          <w:sz w:val="32"/>
          <w:szCs w:val="32"/>
        </w:rPr>
        <w:t>万元，已支付到位，项目资金执行率</w:t>
      </w:r>
      <w:r>
        <w:rPr>
          <w:rFonts w:eastAsia="仿宋_GB2312"/>
          <w:bCs/>
          <w:sz w:val="32"/>
          <w:szCs w:val="32"/>
        </w:rPr>
        <w:t>100%</w:t>
      </w:r>
      <w:r>
        <w:rPr>
          <w:rFonts w:eastAsia="仿宋_GB2312"/>
          <w:bCs/>
          <w:sz w:val="32"/>
          <w:szCs w:val="32"/>
        </w:rPr>
        <w:t>。同时，制</w:t>
      </w:r>
      <w:r>
        <w:rPr>
          <w:rFonts w:eastAsia="仿宋_GB2312"/>
          <w:bCs/>
          <w:color w:val="000000" w:themeColor="text1"/>
          <w:sz w:val="32"/>
          <w:szCs w:val="32"/>
        </w:rPr>
        <w:t>定了《四川省西部计划专项资金管理办法》，进一步明确了项目资金的使用范围、划拨流程、核销方式等内容，确保了经费按时、按规使用，切实推动项目实现标准化、规范化、科学化运行。</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对</w:t>
      </w:r>
      <w:r>
        <w:rPr>
          <w:rFonts w:eastAsia="仿宋_GB2312"/>
          <w:sz w:val="32"/>
          <w:szCs w:val="32"/>
        </w:rPr>
        <w:t>2020</w:t>
      </w:r>
      <w:r>
        <w:rPr>
          <w:rFonts w:eastAsia="仿宋_GB2312"/>
          <w:sz w:val="32"/>
          <w:szCs w:val="32"/>
        </w:rPr>
        <w:t>年西部计划项目进行绩效评价旨在通过自评发现问题，改善资金支出管理，优化资源配置，提高对西部计划项目的有效利用度，提升西部计划项目工作的整体水平。</w:t>
      </w:r>
      <w:r>
        <w:rPr>
          <w:rFonts w:eastAsia="仿宋_GB2312"/>
          <w:sz w:val="32"/>
          <w:szCs w:val="32"/>
        </w:rPr>
        <w:t xml:space="preserve"> </w:t>
      </w:r>
    </w:p>
    <w:p w:rsidR="000C54DC" w:rsidRDefault="00B5602F">
      <w:pPr>
        <w:snapToGrid w:val="0"/>
        <w:spacing w:line="600" w:lineRule="exact"/>
        <w:ind w:firstLineChars="200" w:firstLine="640"/>
        <w:rPr>
          <w:rFonts w:eastAsia="仿宋_GB2312"/>
          <w:sz w:val="32"/>
          <w:szCs w:val="21"/>
        </w:rPr>
      </w:pPr>
      <w:r>
        <w:rPr>
          <w:rFonts w:eastAsia="黑体"/>
          <w:sz w:val="32"/>
          <w:szCs w:val="21"/>
        </w:rPr>
        <w:t>二、评价工作开展情况</w:t>
      </w:r>
    </w:p>
    <w:p w:rsidR="000C54DC" w:rsidRDefault="00B5602F">
      <w:p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（一）评价原则</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本次绩效评价遵循科学规范原则、目标导向原则、公开公正原则。</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科学规范原则：注重财政支出的经济性、效率性和有效性，采用定量与定性相结合的方法。</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目标导向原则：绩效评价以项目目标为导向，重点评价项目目标的相关性、目标实现程度、相对于目标实现程度的效率、以及项目成效的可持续性。</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公开公正原则：客观、公正、数据资料真实准确、标准统一、公开并自觉接受有关方面监督。</w:t>
      </w:r>
    </w:p>
    <w:p w:rsidR="000C54DC" w:rsidRDefault="00B5602F">
      <w:p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（二）评价指标及内容</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本次绩效评价设立了项目决策、项目管理、项目绩效</w:t>
      </w:r>
      <w:r>
        <w:rPr>
          <w:rFonts w:eastAsia="仿宋_GB2312"/>
          <w:sz w:val="32"/>
          <w:szCs w:val="32"/>
        </w:rPr>
        <w:t>3</w:t>
      </w:r>
      <w:r>
        <w:rPr>
          <w:rFonts w:eastAsia="仿宋_GB2312"/>
          <w:sz w:val="32"/>
          <w:szCs w:val="32"/>
        </w:rPr>
        <w:t>个一级指标，下设绩效目标、决策过程、项目资金、项目实施、项目产出、项目效果</w:t>
      </w:r>
      <w:r>
        <w:rPr>
          <w:rFonts w:eastAsia="仿宋_GB2312"/>
          <w:sz w:val="32"/>
          <w:szCs w:val="32"/>
        </w:rPr>
        <w:t>6</w:t>
      </w:r>
      <w:r>
        <w:rPr>
          <w:rFonts w:eastAsia="仿宋_GB2312"/>
          <w:sz w:val="32"/>
          <w:szCs w:val="32"/>
        </w:rPr>
        <w:t>个二级指标，再根据各项具体工作设置个性三级指标</w:t>
      </w:r>
      <w:r>
        <w:rPr>
          <w:rFonts w:eastAsia="仿宋_GB2312"/>
          <w:sz w:val="32"/>
          <w:szCs w:val="32"/>
        </w:rPr>
        <w:t>16</w:t>
      </w:r>
      <w:r>
        <w:rPr>
          <w:rFonts w:eastAsia="仿宋_GB2312"/>
          <w:sz w:val="32"/>
          <w:szCs w:val="32"/>
        </w:rPr>
        <w:t>个。</w:t>
      </w:r>
    </w:p>
    <w:p w:rsidR="000C54DC" w:rsidRDefault="00B5602F">
      <w:p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（三）评价过程</w:t>
      </w:r>
    </w:p>
    <w:p w:rsidR="000C54DC" w:rsidRDefault="00B5602F">
      <w:pPr>
        <w:snapToGrid w:val="0"/>
        <w:spacing w:line="600" w:lineRule="exact"/>
        <w:ind w:firstLineChars="200" w:firstLine="640"/>
        <w:rPr>
          <w:szCs w:val="21"/>
        </w:rPr>
      </w:pPr>
      <w:r>
        <w:rPr>
          <w:rFonts w:eastAsia="仿宋_GB2312"/>
          <w:sz w:val="32"/>
          <w:szCs w:val="32"/>
        </w:rPr>
        <w:t>前期项目办通过与财务人员、志愿者进行沟通访谈调研等准备，梳理项目的实施情况、资金使用情况以及志愿者对该项目的满意情况，明确了评价目的、原则、指标、内容等，后期通过对全年工作的总结盘点，完成对</w:t>
      </w:r>
      <w:r>
        <w:rPr>
          <w:rFonts w:eastAsia="仿宋_GB2312"/>
          <w:sz w:val="32"/>
          <w:szCs w:val="32"/>
        </w:rPr>
        <w:t>2020</w:t>
      </w:r>
      <w:r>
        <w:rPr>
          <w:rFonts w:eastAsia="仿宋_GB2312"/>
          <w:sz w:val="32"/>
          <w:szCs w:val="32"/>
        </w:rPr>
        <w:t>年西部计划项目的绩效自评工作。</w:t>
      </w:r>
    </w:p>
    <w:p w:rsidR="000C54DC" w:rsidRDefault="00B5602F">
      <w:pPr>
        <w:numPr>
          <w:ilvl w:val="0"/>
          <w:numId w:val="2"/>
        </w:numPr>
        <w:snapToGrid w:val="0"/>
        <w:spacing w:line="600" w:lineRule="exact"/>
        <w:ind w:firstLine="640"/>
        <w:rPr>
          <w:rFonts w:eastAsia="黑体"/>
          <w:sz w:val="32"/>
          <w:szCs w:val="21"/>
        </w:rPr>
      </w:pPr>
      <w:r>
        <w:rPr>
          <w:rFonts w:eastAsia="黑体"/>
          <w:sz w:val="32"/>
          <w:szCs w:val="21"/>
        </w:rPr>
        <w:t>综合评价结论（附评分表）</w:t>
      </w:r>
    </w:p>
    <w:tbl>
      <w:tblPr>
        <w:tblStyle w:val="a8"/>
        <w:tblW w:w="0" w:type="auto"/>
        <w:tblLook w:val="04A0"/>
      </w:tblPr>
      <w:tblGrid>
        <w:gridCol w:w="1242"/>
        <w:gridCol w:w="851"/>
        <w:gridCol w:w="1276"/>
        <w:gridCol w:w="850"/>
        <w:gridCol w:w="3260"/>
        <w:gridCol w:w="1043"/>
      </w:tblGrid>
      <w:tr w:rsidR="000C54DC">
        <w:tc>
          <w:tcPr>
            <w:tcW w:w="1242" w:type="dxa"/>
          </w:tcPr>
          <w:p w:rsidR="000C54DC" w:rsidRDefault="00B5602F">
            <w:pPr>
              <w:snapToGrid w:val="0"/>
              <w:spacing w:line="600" w:lineRule="exact"/>
              <w:jc w:val="center"/>
              <w:rPr>
                <w:bCs/>
                <w:sz w:val="24"/>
              </w:rPr>
            </w:pPr>
            <w:r>
              <w:rPr>
                <w:bCs/>
                <w:sz w:val="24"/>
              </w:rPr>
              <w:t>一级指标</w:t>
            </w:r>
          </w:p>
        </w:tc>
        <w:tc>
          <w:tcPr>
            <w:tcW w:w="851" w:type="dxa"/>
          </w:tcPr>
          <w:p w:rsidR="000C54DC" w:rsidRDefault="00B5602F">
            <w:pPr>
              <w:snapToGrid w:val="0"/>
              <w:spacing w:line="600" w:lineRule="exact"/>
              <w:jc w:val="center"/>
              <w:rPr>
                <w:bCs/>
                <w:sz w:val="24"/>
              </w:rPr>
            </w:pPr>
            <w:r>
              <w:rPr>
                <w:bCs/>
                <w:sz w:val="24"/>
              </w:rPr>
              <w:t>分值</w:t>
            </w:r>
          </w:p>
        </w:tc>
        <w:tc>
          <w:tcPr>
            <w:tcW w:w="1276" w:type="dxa"/>
          </w:tcPr>
          <w:p w:rsidR="000C54DC" w:rsidRDefault="00B5602F">
            <w:pPr>
              <w:snapToGrid w:val="0"/>
              <w:spacing w:line="600" w:lineRule="exact"/>
              <w:jc w:val="center"/>
              <w:rPr>
                <w:bCs/>
                <w:sz w:val="24"/>
              </w:rPr>
            </w:pPr>
            <w:r>
              <w:rPr>
                <w:bCs/>
                <w:sz w:val="24"/>
              </w:rPr>
              <w:t>二级指标</w:t>
            </w:r>
          </w:p>
        </w:tc>
        <w:tc>
          <w:tcPr>
            <w:tcW w:w="850" w:type="dxa"/>
          </w:tcPr>
          <w:p w:rsidR="000C54DC" w:rsidRDefault="00B5602F">
            <w:pPr>
              <w:snapToGrid w:val="0"/>
              <w:spacing w:line="600" w:lineRule="exact"/>
              <w:jc w:val="center"/>
              <w:rPr>
                <w:bCs/>
                <w:sz w:val="24"/>
              </w:rPr>
            </w:pPr>
            <w:r>
              <w:rPr>
                <w:bCs/>
                <w:sz w:val="24"/>
              </w:rPr>
              <w:t>分值</w:t>
            </w:r>
          </w:p>
        </w:tc>
        <w:tc>
          <w:tcPr>
            <w:tcW w:w="3260" w:type="dxa"/>
          </w:tcPr>
          <w:p w:rsidR="000C54DC" w:rsidRDefault="00B5602F">
            <w:pPr>
              <w:snapToGrid w:val="0"/>
              <w:spacing w:line="600" w:lineRule="exact"/>
              <w:jc w:val="center"/>
              <w:rPr>
                <w:bCs/>
                <w:sz w:val="24"/>
              </w:rPr>
            </w:pPr>
            <w:r>
              <w:rPr>
                <w:bCs/>
                <w:sz w:val="24"/>
              </w:rPr>
              <w:t>三级指标及分值</w:t>
            </w:r>
          </w:p>
        </w:tc>
        <w:tc>
          <w:tcPr>
            <w:tcW w:w="1043" w:type="dxa"/>
          </w:tcPr>
          <w:p w:rsidR="000C54DC" w:rsidRDefault="00B5602F">
            <w:pPr>
              <w:snapToGrid w:val="0"/>
              <w:spacing w:line="600" w:lineRule="exact"/>
              <w:jc w:val="center"/>
              <w:rPr>
                <w:bCs/>
                <w:sz w:val="24"/>
              </w:rPr>
            </w:pPr>
            <w:r>
              <w:rPr>
                <w:bCs/>
                <w:sz w:val="24"/>
              </w:rPr>
              <w:t>自评分</w:t>
            </w:r>
          </w:p>
        </w:tc>
      </w:tr>
      <w:tr w:rsidR="000C54DC">
        <w:trPr>
          <w:trHeight w:val="480"/>
        </w:trPr>
        <w:tc>
          <w:tcPr>
            <w:tcW w:w="1242" w:type="dxa"/>
            <w:vMerge w:val="restart"/>
            <w:vAlign w:val="center"/>
          </w:tcPr>
          <w:p w:rsidR="000C54DC" w:rsidRDefault="00B5602F">
            <w:pPr>
              <w:snapToGrid w:val="0"/>
              <w:spacing w:line="600" w:lineRule="exact"/>
              <w:jc w:val="center"/>
              <w:rPr>
                <w:bCs/>
                <w:sz w:val="24"/>
              </w:rPr>
            </w:pPr>
            <w:r>
              <w:rPr>
                <w:bCs/>
                <w:sz w:val="24"/>
              </w:rPr>
              <w:t>项目决策</w:t>
            </w:r>
          </w:p>
        </w:tc>
        <w:tc>
          <w:tcPr>
            <w:tcW w:w="851" w:type="dxa"/>
            <w:vMerge w:val="restart"/>
            <w:vAlign w:val="center"/>
          </w:tcPr>
          <w:p w:rsidR="000C54DC" w:rsidRDefault="00B5602F">
            <w:pPr>
              <w:snapToGrid w:val="0"/>
              <w:spacing w:line="600" w:lineRule="exact"/>
              <w:jc w:val="center"/>
              <w:rPr>
                <w:bCs/>
                <w:sz w:val="24"/>
              </w:rPr>
            </w:pPr>
            <w:r>
              <w:rPr>
                <w:bCs/>
                <w:sz w:val="24"/>
              </w:rPr>
              <w:t>25</w:t>
            </w:r>
          </w:p>
        </w:tc>
        <w:tc>
          <w:tcPr>
            <w:tcW w:w="1276" w:type="dxa"/>
          </w:tcPr>
          <w:p w:rsidR="000C54DC" w:rsidRDefault="00B5602F">
            <w:pPr>
              <w:snapToGrid w:val="0"/>
              <w:spacing w:line="600" w:lineRule="exact"/>
              <w:jc w:val="center"/>
              <w:rPr>
                <w:bCs/>
                <w:sz w:val="24"/>
              </w:rPr>
            </w:pPr>
            <w:r>
              <w:rPr>
                <w:bCs/>
                <w:sz w:val="24"/>
              </w:rPr>
              <w:t>绩效目标</w:t>
            </w:r>
          </w:p>
        </w:tc>
        <w:tc>
          <w:tcPr>
            <w:tcW w:w="850" w:type="dxa"/>
          </w:tcPr>
          <w:p w:rsidR="000C54DC" w:rsidRDefault="00B5602F">
            <w:pPr>
              <w:snapToGrid w:val="0"/>
              <w:spacing w:line="600" w:lineRule="exact"/>
              <w:jc w:val="center"/>
              <w:rPr>
                <w:bCs/>
                <w:sz w:val="24"/>
              </w:rPr>
            </w:pPr>
            <w:r>
              <w:rPr>
                <w:bCs/>
                <w:sz w:val="24"/>
              </w:rPr>
              <w:t>10</w:t>
            </w:r>
          </w:p>
        </w:tc>
        <w:tc>
          <w:tcPr>
            <w:tcW w:w="3260" w:type="dxa"/>
          </w:tcPr>
          <w:p w:rsidR="000C54DC" w:rsidRDefault="00B5602F">
            <w:pPr>
              <w:snapToGrid w:val="0"/>
              <w:spacing w:line="600" w:lineRule="exact"/>
              <w:jc w:val="left"/>
              <w:rPr>
                <w:bCs/>
                <w:sz w:val="24"/>
              </w:rPr>
            </w:pPr>
            <w:r>
              <w:rPr>
                <w:bCs/>
                <w:sz w:val="24"/>
              </w:rPr>
              <w:t>目标内容（</w:t>
            </w:r>
            <w:r>
              <w:rPr>
                <w:bCs/>
                <w:sz w:val="24"/>
              </w:rPr>
              <w:t>10</w:t>
            </w:r>
            <w:r>
              <w:rPr>
                <w:bCs/>
                <w:sz w:val="24"/>
              </w:rPr>
              <w:t>分）</w:t>
            </w:r>
          </w:p>
        </w:tc>
        <w:tc>
          <w:tcPr>
            <w:tcW w:w="1043" w:type="dxa"/>
            <w:vAlign w:val="center"/>
          </w:tcPr>
          <w:p w:rsidR="000C54DC" w:rsidRDefault="00B5602F">
            <w:pPr>
              <w:snapToGrid w:val="0"/>
              <w:spacing w:line="600" w:lineRule="exact"/>
              <w:jc w:val="center"/>
              <w:rPr>
                <w:bCs/>
                <w:color w:val="FF0000"/>
                <w:sz w:val="24"/>
              </w:rPr>
            </w:pPr>
            <w:r>
              <w:rPr>
                <w:bCs/>
                <w:sz w:val="24"/>
              </w:rPr>
              <w:t>10</w:t>
            </w:r>
          </w:p>
        </w:tc>
      </w:tr>
      <w:tr w:rsidR="000C54DC">
        <w:tc>
          <w:tcPr>
            <w:tcW w:w="1242" w:type="dxa"/>
            <w:vMerge/>
          </w:tcPr>
          <w:p w:rsidR="000C54DC" w:rsidRDefault="000C54DC">
            <w:pPr>
              <w:snapToGrid w:val="0"/>
              <w:spacing w:line="600" w:lineRule="exact"/>
              <w:jc w:val="center"/>
              <w:rPr>
                <w:bCs/>
                <w:sz w:val="24"/>
              </w:rPr>
            </w:pPr>
          </w:p>
        </w:tc>
        <w:tc>
          <w:tcPr>
            <w:tcW w:w="851" w:type="dxa"/>
            <w:vMerge/>
          </w:tcPr>
          <w:p w:rsidR="000C54DC" w:rsidRDefault="000C54DC">
            <w:pPr>
              <w:snapToGrid w:val="0"/>
              <w:spacing w:line="600" w:lineRule="exact"/>
              <w:jc w:val="center"/>
              <w:rPr>
                <w:bCs/>
                <w:sz w:val="24"/>
              </w:rPr>
            </w:pPr>
          </w:p>
        </w:tc>
        <w:tc>
          <w:tcPr>
            <w:tcW w:w="1276" w:type="dxa"/>
            <w:vMerge w:val="restart"/>
            <w:vAlign w:val="center"/>
          </w:tcPr>
          <w:p w:rsidR="000C54DC" w:rsidRDefault="00B5602F">
            <w:pPr>
              <w:snapToGrid w:val="0"/>
              <w:spacing w:line="600" w:lineRule="exact"/>
              <w:jc w:val="center"/>
              <w:rPr>
                <w:bCs/>
                <w:sz w:val="24"/>
              </w:rPr>
            </w:pPr>
            <w:r>
              <w:rPr>
                <w:bCs/>
                <w:sz w:val="24"/>
              </w:rPr>
              <w:t>决策过程</w:t>
            </w:r>
          </w:p>
        </w:tc>
        <w:tc>
          <w:tcPr>
            <w:tcW w:w="850" w:type="dxa"/>
            <w:vMerge w:val="restart"/>
            <w:vAlign w:val="center"/>
          </w:tcPr>
          <w:p w:rsidR="000C54DC" w:rsidRDefault="00B5602F">
            <w:pPr>
              <w:snapToGrid w:val="0"/>
              <w:spacing w:line="600" w:lineRule="exact"/>
              <w:jc w:val="center"/>
              <w:rPr>
                <w:bCs/>
                <w:sz w:val="24"/>
              </w:rPr>
            </w:pPr>
            <w:r>
              <w:rPr>
                <w:bCs/>
                <w:sz w:val="24"/>
              </w:rPr>
              <w:t>15</w:t>
            </w:r>
          </w:p>
        </w:tc>
        <w:tc>
          <w:tcPr>
            <w:tcW w:w="3260" w:type="dxa"/>
          </w:tcPr>
          <w:p w:rsidR="000C54DC" w:rsidRDefault="00B5602F">
            <w:pPr>
              <w:snapToGrid w:val="0"/>
              <w:spacing w:line="600" w:lineRule="exact"/>
              <w:jc w:val="left"/>
              <w:rPr>
                <w:bCs/>
                <w:sz w:val="24"/>
              </w:rPr>
            </w:pPr>
            <w:r>
              <w:rPr>
                <w:bCs/>
                <w:sz w:val="24"/>
              </w:rPr>
              <w:t>决策依据（</w:t>
            </w:r>
            <w:r>
              <w:rPr>
                <w:bCs/>
                <w:sz w:val="24"/>
              </w:rPr>
              <w:t>5</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5</w:t>
            </w:r>
          </w:p>
        </w:tc>
      </w:tr>
      <w:tr w:rsidR="000C54DC">
        <w:tc>
          <w:tcPr>
            <w:tcW w:w="1242" w:type="dxa"/>
            <w:vMerge/>
          </w:tcPr>
          <w:p w:rsidR="000C54DC" w:rsidRDefault="000C54DC">
            <w:pPr>
              <w:snapToGrid w:val="0"/>
              <w:spacing w:line="600" w:lineRule="exact"/>
              <w:jc w:val="center"/>
              <w:rPr>
                <w:bCs/>
                <w:sz w:val="24"/>
              </w:rPr>
            </w:pPr>
          </w:p>
        </w:tc>
        <w:tc>
          <w:tcPr>
            <w:tcW w:w="851" w:type="dxa"/>
            <w:vMerge/>
          </w:tcPr>
          <w:p w:rsidR="000C54DC" w:rsidRDefault="000C54DC">
            <w:pPr>
              <w:snapToGrid w:val="0"/>
              <w:spacing w:line="600" w:lineRule="exact"/>
              <w:jc w:val="center"/>
              <w:rPr>
                <w:bCs/>
                <w:sz w:val="24"/>
              </w:rPr>
            </w:pPr>
          </w:p>
        </w:tc>
        <w:tc>
          <w:tcPr>
            <w:tcW w:w="1276" w:type="dxa"/>
            <w:vMerge/>
          </w:tcPr>
          <w:p w:rsidR="000C54DC" w:rsidRDefault="000C54DC">
            <w:pPr>
              <w:snapToGrid w:val="0"/>
              <w:spacing w:line="600" w:lineRule="exact"/>
              <w:jc w:val="center"/>
              <w:rPr>
                <w:bCs/>
                <w:sz w:val="24"/>
              </w:rPr>
            </w:pPr>
          </w:p>
        </w:tc>
        <w:tc>
          <w:tcPr>
            <w:tcW w:w="850" w:type="dxa"/>
            <w:vMerge/>
            <w:vAlign w:val="center"/>
          </w:tcPr>
          <w:p w:rsidR="000C54DC" w:rsidRDefault="000C54DC">
            <w:pPr>
              <w:snapToGrid w:val="0"/>
              <w:spacing w:line="600" w:lineRule="exact"/>
              <w:jc w:val="center"/>
              <w:rPr>
                <w:bCs/>
                <w:sz w:val="24"/>
              </w:rPr>
            </w:pPr>
          </w:p>
        </w:tc>
        <w:tc>
          <w:tcPr>
            <w:tcW w:w="3260" w:type="dxa"/>
          </w:tcPr>
          <w:p w:rsidR="000C54DC" w:rsidRDefault="00B5602F">
            <w:pPr>
              <w:snapToGrid w:val="0"/>
              <w:spacing w:line="600" w:lineRule="exact"/>
              <w:jc w:val="left"/>
              <w:rPr>
                <w:bCs/>
                <w:sz w:val="24"/>
              </w:rPr>
            </w:pPr>
            <w:r>
              <w:rPr>
                <w:bCs/>
                <w:sz w:val="24"/>
              </w:rPr>
              <w:t>决策程序（</w:t>
            </w:r>
            <w:r>
              <w:rPr>
                <w:bCs/>
                <w:sz w:val="24"/>
              </w:rPr>
              <w:t>10</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10</w:t>
            </w:r>
          </w:p>
        </w:tc>
      </w:tr>
      <w:tr w:rsidR="000C54DC">
        <w:tc>
          <w:tcPr>
            <w:tcW w:w="1242" w:type="dxa"/>
            <w:vMerge w:val="restart"/>
            <w:vAlign w:val="center"/>
          </w:tcPr>
          <w:p w:rsidR="000C54DC" w:rsidRDefault="00B5602F">
            <w:pPr>
              <w:snapToGrid w:val="0"/>
              <w:spacing w:line="600" w:lineRule="exact"/>
              <w:jc w:val="center"/>
              <w:rPr>
                <w:bCs/>
                <w:sz w:val="24"/>
              </w:rPr>
            </w:pPr>
            <w:r>
              <w:rPr>
                <w:bCs/>
                <w:sz w:val="24"/>
              </w:rPr>
              <w:t>项目管理</w:t>
            </w:r>
          </w:p>
        </w:tc>
        <w:tc>
          <w:tcPr>
            <w:tcW w:w="851" w:type="dxa"/>
            <w:vMerge w:val="restart"/>
            <w:vAlign w:val="center"/>
          </w:tcPr>
          <w:p w:rsidR="000C54DC" w:rsidRDefault="00B5602F">
            <w:pPr>
              <w:snapToGrid w:val="0"/>
              <w:spacing w:line="600" w:lineRule="exact"/>
              <w:jc w:val="center"/>
              <w:rPr>
                <w:bCs/>
                <w:sz w:val="24"/>
              </w:rPr>
            </w:pPr>
            <w:r>
              <w:rPr>
                <w:bCs/>
                <w:sz w:val="24"/>
              </w:rPr>
              <w:t>30</w:t>
            </w:r>
          </w:p>
        </w:tc>
        <w:tc>
          <w:tcPr>
            <w:tcW w:w="1276" w:type="dxa"/>
            <w:vMerge w:val="restart"/>
            <w:vAlign w:val="center"/>
          </w:tcPr>
          <w:p w:rsidR="000C54DC" w:rsidRDefault="00B5602F">
            <w:pPr>
              <w:snapToGrid w:val="0"/>
              <w:spacing w:line="600" w:lineRule="exact"/>
              <w:jc w:val="center"/>
              <w:rPr>
                <w:bCs/>
                <w:sz w:val="24"/>
              </w:rPr>
            </w:pPr>
            <w:r>
              <w:rPr>
                <w:bCs/>
                <w:sz w:val="24"/>
              </w:rPr>
              <w:t>项目资金</w:t>
            </w:r>
          </w:p>
        </w:tc>
        <w:tc>
          <w:tcPr>
            <w:tcW w:w="850" w:type="dxa"/>
            <w:vMerge w:val="restart"/>
            <w:vAlign w:val="center"/>
          </w:tcPr>
          <w:p w:rsidR="000C54DC" w:rsidRDefault="00B5602F">
            <w:pPr>
              <w:snapToGrid w:val="0"/>
              <w:spacing w:line="600" w:lineRule="exact"/>
              <w:jc w:val="center"/>
              <w:rPr>
                <w:bCs/>
                <w:sz w:val="24"/>
              </w:rPr>
            </w:pPr>
            <w:r>
              <w:rPr>
                <w:bCs/>
                <w:sz w:val="24"/>
              </w:rPr>
              <w:t>14.5</w:t>
            </w:r>
          </w:p>
        </w:tc>
        <w:tc>
          <w:tcPr>
            <w:tcW w:w="3260" w:type="dxa"/>
          </w:tcPr>
          <w:p w:rsidR="000C54DC" w:rsidRDefault="00B5602F">
            <w:pPr>
              <w:snapToGrid w:val="0"/>
              <w:spacing w:line="600" w:lineRule="exact"/>
              <w:jc w:val="left"/>
              <w:rPr>
                <w:bCs/>
                <w:sz w:val="24"/>
              </w:rPr>
            </w:pPr>
            <w:r>
              <w:rPr>
                <w:bCs/>
                <w:sz w:val="24"/>
              </w:rPr>
              <w:t>预算管理（</w:t>
            </w:r>
            <w:r>
              <w:rPr>
                <w:bCs/>
                <w:sz w:val="24"/>
              </w:rPr>
              <w:t>5</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5</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jc w:val="left"/>
              <w:rPr>
                <w:bCs/>
                <w:sz w:val="24"/>
              </w:rPr>
            </w:pPr>
            <w:r>
              <w:rPr>
                <w:bCs/>
                <w:sz w:val="24"/>
              </w:rPr>
              <w:t>资金到位（</w:t>
            </w:r>
            <w:r>
              <w:rPr>
                <w:bCs/>
                <w:sz w:val="24"/>
              </w:rPr>
              <w:t>5</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5</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jc w:val="left"/>
              <w:rPr>
                <w:bCs/>
                <w:sz w:val="24"/>
              </w:rPr>
            </w:pPr>
            <w:r>
              <w:rPr>
                <w:bCs/>
                <w:sz w:val="24"/>
              </w:rPr>
              <w:t>财务管理（</w:t>
            </w:r>
            <w:r>
              <w:rPr>
                <w:bCs/>
                <w:sz w:val="24"/>
              </w:rPr>
              <w:t>5</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5</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val="restart"/>
            <w:vAlign w:val="center"/>
          </w:tcPr>
          <w:p w:rsidR="000C54DC" w:rsidRDefault="00B5602F">
            <w:pPr>
              <w:tabs>
                <w:tab w:val="left" w:pos="747"/>
              </w:tabs>
              <w:snapToGrid w:val="0"/>
              <w:spacing w:line="600" w:lineRule="exact"/>
              <w:jc w:val="center"/>
              <w:rPr>
                <w:bCs/>
                <w:sz w:val="24"/>
              </w:rPr>
            </w:pPr>
            <w:r>
              <w:rPr>
                <w:bCs/>
                <w:sz w:val="24"/>
              </w:rPr>
              <w:t>项目实施</w:t>
            </w:r>
          </w:p>
        </w:tc>
        <w:tc>
          <w:tcPr>
            <w:tcW w:w="850" w:type="dxa"/>
            <w:vMerge w:val="restart"/>
            <w:vAlign w:val="center"/>
          </w:tcPr>
          <w:p w:rsidR="000C54DC" w:rsidRDefault="00B5602F">
            <w:pPr>
              <w:snapToGrid w:val="0"/>
              <w:spacing w:line="600" w:lineRule="exact"/>
              <w:jc w:val="center"/>
              <w:rPr>
                <w:bCs/>
                <w:sz w:val="24"/>
              </w:rPr>
            </w:pPr>
            <w:r>
              <w:rPr>
                <w:bCs/>
                <w:sz w:val="24"/>
              </w:rPr>
              <w:t>15</w:t>
            </w:r>
          </w:p>
        </w:tc>
        <w:tc>
          <w:tcPr>
            <w:tcW w:w="3260" w:type="dxa"/>
          </w:tcPr>
          <w:p w:rsidR="000C54DC" w:rsidRDefault="00B5602F">
            <w:pPr>
              <w:snapToGrid w:val="0"/>
              <w:spacing w:line="600" w:lineRule="exact"/>
              <w:jc w:val="left"/>
              <w:rPr>
                <w:bCs/>
                <w:sz w:val="24"/>
              </w:rPr>
            </w:pPr>
            <w:r>
              <w:rPr>
                <w:bCs/>
                <w:sz w:val="24"/>
              </w:rPr>
              <w:t>组织机构（</w:t>
            </w:r>
            <w:r>
              <w:rPr>
                <w:bCs/>
                <w:sz w:val="24"/>
              </w:rPr>
              <w:t>5</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5</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jc w:val="left"/>
              <w:rPr>
                <w:bCs/>
                <w:sz w:val="24"/>
              </w:rPr>
            </w:pPr>
            <w:r>
              <w:rPr>
                <w:bCs/>
                <w:sz w:val="24"/>
              </w:rPr>
              <w:t>制度建设（</w:t>
            </w:r>
            <w:r>
              <w:rPr>
                <w:bCs/>
                <w:sz w:val="24"/>
              </w:rPr>
              <w:t>10</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10</w:t>
            </w:r>
          </w:p>
        </w:tc>
      </w:tr>
      <w:tr w:rsidR="000C54DC">
        <w:tc>
          <w:tcPr>
            <w:tcW w:w="1242" w:type="dxa"/>
            <w:vMerge w:val="restart"/>
            <w:vAlign w:val="center"/>
          </w:tcPr>
          <w:p w:rsidR="000C54DC" w:rsidRDefault="00B5602F">
            <w:pPr>
              <w:snapToGrid w:val="0"/>
              <w:spacing w:line="600" w:lineRule="exact"/>
              <w:jc w:val="center"/>
              <w:rPr>
                <w:bCs/>
                <w:sz w:val="24"/>
              </w:rPr>
            </w:pPr>
            <w:r>
              <w:rPr>
                <w:bCs/>
                <w:sz w:val="24"/>
              </w:rPr>
              <w:t>项目绩效</w:t>
            </w:r>
          </w:p>
        </w:tc>
        <w:tc>
          <w:tcPr>
            <w:tcW w:w="851" w:type="dxa"/>
            <w:vMerge w:val="restart"/>
            <w:vAlign w:val="center"/>
          </w:tcPr>
          <w:p w:rsidR="000C54DC" w:rsidRDefault="00B5602F">
            <w:pPr>
              <w:snapToGrid w:val="0"/>
              <w:spacing w:line="600" w:lineRule="exact"/>
              <w:jc w:val="center"/>
              <w:rPr>
                <w:bCs/>
                <w:sz w:val="24"/>
              </w:rPr>
            </w:pPr>
            <w:r>
              <w:rPr>
                <w:bCs/>
                <w:sz w:val="24"/>
              </w:rPr>
              <w:t>45</w:t>
            </w:r>
          </w:p>
        </w:tc>
        <w:tc>
          <w:tcPr>
            <w:tcW w:w="1276" w:type="dxa"/>
            <w:vMerge w:val="restart"/>
            <w:vAlign w:val="center"/>
          </w:tcPr>
          <w:p w:rsidR="000C54DC" w:rsidRDefault="00B5602F">
            <w:pPr>
              <w:snapToGrid w:val="0"/>
              <w:spacing w:line="600" w:lineRule="exact"/>
              <w:jc w:val="center"/>
              <w:rPr>
                <w:bCs/>
                <w:sz w:val="24"/>
              </w:rPr>
            </w:pPr>
            <w:r>
              <w:rPr>
                <w:bCs/>
                <w:sz w:val="24"/>
              </w:rPr>
              <w:t>项目产出</w:t>
            </w:r>
          </w:p>
        </w:tc>
        <w:tc>
          <w:tcPr>
            <w:tcW w:w="850" w:type="dxa"/>
            <w:vMerge w:val="restart"/>
            <w:vAlign w:val="center"/>
          </w:tcPr>
          <w:p w:rsidR="000C54DC" w:rsidRDefault="00B5602F">
            <w:pPr>
              <w:snapToGrid w:val="0"/>
              <w:spacing w:line="600" w:lineRule="exact"/>
              <w:jc w:val="center"/>
              <w:rPr>
                <w:bCs/>
                <w:sz w:val="24"/>
              </w:rPr>
            </w:pPr>
            <w:r>
              <w:rPr>
                <w:bCs/>
                <w:sz w:val="24"/>
              </w:rPr>
              <w:t>25</w:t>
            </w:r>
          </w:p>
        </w:tc>
        <w:tc>
          <w:tcPr>
            <w:tcW w:w="3260" w:type="dxa"/>
          </w:tcPr>
          <w:p w:rsidR="000C54DC" w:rsidRDefault="00B5602F">
            <w:pPr>
              <w:snapToGrid w:val="0"/>
              <w:spacing w:line="600" w:lineRule="exact"/>
              <w:jc w:val="left"/>
              <w:rPr>
                <w:bCs/>
                <w:szCs w:val="21"/>
              </w:rPr>
            </w:pPr>
            <w:r>
              <w:rPr>
                <w:bCs/>
                <w:szCs w:val="21"/>
              </w:rPr>
              <w:t>开展西部计划调研</w:t>
            </w:r>
            <w:r>
              <w:rPr>
                <w:bCs/>
                <w:szCs w:val="21"/>
              </w:rPr>
              <w:t>6</w:t>
            </w:r>
            <w:r>
              <w:rPr>
                <w:bCs/>
                <w:szCs w:val="21"/>
              </w:rPr>
              <w:t>次（</w:t>
            </w:r>
            <w:r>
              <w:rPr>
                <w:bCs/>
                <w:szCs w:val="21"/>
              </w:rPr>
              <w:t>6</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6</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jc w:val="left"/>
              <w:rPr>
                <w:bCs/>
                <w:szCs w:val="21"/>
              </w:rPr>
            </w:pPr>
            <w:r>
              <w:rPr>
                <w:bCs/>
                <w:szCs w:val="21"/>
              </w:rPr>
              <w:t>开展宣传活动</w:t>
            </w:r>
            <w:r>
              <w:rPr>
                <w:bCs/>
                <w:szCs w:val="21"/>
              </w:rPr>
              <w:t>1</w:t>
            </w:r>
            <w:r>
              <w:rPr>
                <w:bCs/>
                <w:szCs w:val="21"/>
              </w:rPr>
              <w:t>次（</w:t>
            </w:r>
            <w:r>
              <w:rPr>
                <w:bCs/>
                <w:szCs w:val="21"/>
              </w:rPr>
              <w:t>1</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1</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rPr>
                <w:bCs/>
                <w:szCs w:val="21"/>
              </w:rPr>
            </w:pPr>
            <w:r>
              <w:rPr>
                <w:bCs/>
                <w:szCs w:val="21"/>
              </w:rPr>
              <w:t>保障人数规模</w:t>
            </w:r>
            <w:r>
              <w:rPr>
                <w:bCs/>
                <w:szCs w:val="21"/>
              </w:rPr>
              <w:t>400</w:t>
            </w:r>
            <w:r>
              <w:rPr>
                <w:bCs/>
                <w:szCs w:val="21"/>
              </w:rPr>
              <w:t>人（</w:t>
            </w:r>
            <w:r>
              <w:rPr>
                <w:bCs/>
                <w:szCs w:val="21"/>
              </w:rPr>
              <w:t>3</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3</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rPr>
                <w:bCs/>
                <w:szCs w:val="21"/>
              </w:rPr>
            </w:pPr>
            <w:r>
              <w:rPr>
                <w:bCs/>
                <w:szCs w:val="21"/>
              </w:rPr>
              <w:t>志愿者到岗率</w:t>
            </w:r>
            <w:r>
              <w:rPr>
                <w:bCs/>
                <w:szCs w:val="21"/>
              </w:rPr>
              <w:t>100%</w:t>
            </w:r>
            <w:r>
              <w:rPr>
                <w:bCs/>
                <w:szCs w:val="21"/>
              </w:rPr>
              <w:t>（</w:t>
            </w:r>
            <w:r>
              <w:rPr>
                <w:bCs/>
                <w:szCs w:val="21"/>
              </w:rPr>
              <w:t>5</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5</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rPr>
                <w:bCs/>
                <w:szCs w:val="21"/>
              </w:rPr>
            </w:pPr>
            <w:r>
              <w:rPr>
                <w:bCs/>
                <w:szCs w:val="21"/>
              </w:rPr>
              <w:t>项目按期完成率</w:t>
            </w:r>
            <w:r>
              <w:rPr>
                <w:bCs/>
                <w:szCs w:val="21"/>
              </w:rPr>
              <w:t>100%</w:t>
            </w:r>
            <w:r>
              <w:rPr>
                <w:bCs/>
                <w:szCs w:val="21"/>
              </w:rPr>
              <w:t>（</w:t>
            </w:r>
            <w:r>
              <w:rPr>
                <w:bCs/>
                <w:szCs w:val="21"/>
              </w:rPr>
              <w:t>5</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5</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rPr>
                <w:bCs/>
                <w:szCs w:val="21"/>
              </w:rPr>
            </w:pPr>
            <w:r>
              <w:rPr>
                <w:bCs/>
                <w:szCs w:val="21"/>
              </w:rPr>
              <w:t>项目覆盖面</w:t>
            </w:r>
            <w:r>
              <w:rPr>
                <w:bCs/>
                <w:szCs w:val="21"/>
              </w:rPr>
              <w:t>20</w:t>
            </w:r>
            <w:r>
              <w:rPr>
                <w:bCs/>
                <w:szCs w:val="21"/>
              </w:rPr>
              <w:t>个县（</w:t>
            </w:r>
            <w:r>
              <w:rPr>
                <w:bCs/>
                <w:szCs w:val="21"/>
              </w:rPr>
              <w:t>3</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3</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400" w:lineRule="exact"/>
              <w:rPr>
                <w:bCs/>
                <w:szCs w:val="21"/>
              </w:rPr>
            </w:pPr>
            <w:r>
              <w:rPr>
                <w:bCs/>
                <w:szCs w:val="21"/>
              </w:rPr>
              <w:t>志愿者生活补贴成本</w:t>
            </w:r>
            <w:r>
              <w:rPr>
                <w:bCs/>
                <w:szCs w:val="21"/>
              </w:rPr>
              <w:t>2000</w:t>
            </w:r>
            <w:r>
              <w:rPr>
                <w:bCs/>
                <w:szCs w:val="21"/>
              </w:rPr>
              <w:t>元</w:t>
            </w:r>
            <w:r>
              <w:rPr>
                <w:bCs/>
                <w:szCs w:val="21"/>
              </w:rPr>
              <w:t>/</w:t>
            </w:r>
            <w:r>
              <w:rPr>
                <w:bCs/>
                <w:szCs w:val="21"/>
              </w:rPr>
              <w:t>人</w:t>
            </w:r>
            <w:r>
              <w:rPr>
                <w:bCs/>
                <w:szCs w:val="21"/>
              </w:rPr>
              <w:t>/</w:t>
            </w:r>
            <w:r>
              <w:rPr>
                <w:bCs/>
                <w:szCs w:val="21"/>
              </w:rPr>
              <w:t>月（</w:t>
            </w:r>
            <w:r>
              <w:rPr>
                <w:bCs/>
                <w:szCs w:val="21"/>
              </w:rPr>
              <w:t>2</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2</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val="restart"/>
            <w:vAlign w:val="center"/>
          </w:tcPr>
          <w:p w:rsidR="000C54DC" w:rsidRDefault="00B5602F">
            <w:pPr>
              <w:snapToGrid w:val="0"/>
              <w:spacing w:line="600" w:lineRule="exact"/>
              <w:jc w:val="center"/>
              <w:rPr>
                <w:bCs/>
                <w:sz w:val="24"/>
              </w:rPr>
            </w:pPr>
            <w:r>
              <w:rPr>
                <w:bCs/>
                <w:sz w:val="24"/>
              </w:rPr>
              <w:t>项目效果</w:t>
            </w:r>
          </w:p>
        </w:tc>
        <w:tc>
          <w:tcPr>
            <w:tcW w:w="850" w:type="dxa"/>
            <w:vMerge w:val="restart"/>
            <w:vAlign w:val="center"/>
          </w:tcPr>
          <w:p w:rsidR="000C54DC" w:rsidRDefault="00B5602F">
            <w:pPr>
              <w:snapToGrid w:val="0"/>
              <w:spacing w:line="600" w:lineRule="exact"/>
              <w:jc w:val="center"/>
              <w:rPr>
                <w:bCs/>
                <w:sz w:val="24"/>
              </w:rPr>
            </w:pPr>
            <w:r>
              <w:rPr>
                <w:bCs/>
                <w:sz w:val="24"/>
              </w:rPr>
              <w:t>20</w:t>
            </w:r>
          </w:p>
        </w:tc>
        <w:tc>
          <w:tcPr>
            <w:tcW w:w="3260" w:type="dxa"/>
          </w:tcPr>
          <w:p w:rsidR="000C54DC" w:rsidRDefault="00B5602F">
            <w:pPr>
              <w:snapToGrid w:val="0"/>
              <w:spacing w:line="600" w:lineRule="exact"/>
              <w:rPr>
                <w:bCs/>
                <w:sz w:val="24"/>
              </w:rPr>
            </w:pPr>
            <w:r>
              <w:rPr>
                <w:bCs/>
                <w:sz w:val="24"/>
              </w:rPr>
              <w:t>项目影响年限</w:t>
            </w:r>
            <w:r>
              <w:rPr>
                <w:bCs/>
                <w:sz w:val="24"/>
              </w:rPr>
              <w:t>≥3</w:t>
            </w:r>
            <w:r>
              <w:rPr>
                <w:bCs/>
                <w:sz w:val="24"/>
              </w:rPr>
              <w:t>年（</w:t>
            </w:r>
            <w:r>
              <w:rPr>
                <w:bCs/>
                <w:sz w:val="24"/>
              </w:rPr>
              <w:t>10</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10</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rPr>
                <w:bCs/>
                <w:szCs w:val="21"/>
              </w:rPr>
            </w:pPr>
            <w:r>
              <w:rPr>
                <w:bCs/>
                <w:szCs w:val="21"/>
              </w:rPr>
              <w:t>服务对象满意率</w:t>
            </w:r>
            <w:r>
              <w:rPr>
                <w:bCs/>
                <w:szCs w:val="21"/>
              </w:rPr>
              <w:t>≥99%</w:t>
            </w:r>
            <w:r>
              <w:rPr>
                <w:bCs/>
                <w:szCs w:val="21"/>
              </w:rPr>
              <w:t>（</w:t>
            </w:r>
            <w:r>
              <w:rPr>
                <w:bCs/>
                <w:szCs w:val="21"/>
              </w:rPr>
              <w:t>10</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10</w:t>
            </w:r>
          </w:p>
        </w:tc>
      </w:tr>
      <w:tr w:rsidR="000C54DC">
        <w:tc>
          <w:tcPr>
            <w:tcW w:w="1242" w:type="dxa"/>
          </w:tcPr>
          <w:p w:rsidR="000C54DC" w:rsidRDefault="00B5602F">
            <w:pPr>
              <w:snapToGrid w:val="0"/>
              <w:spacing w:line="600" w:lineRule="exact"/>
              <w:ind w:firstLineChars="50" w:firstLine="120"/>
              <w:rPr>
                <w:bCs/>
                <w:sz w:val="24"/>
              </w:rPr>
            </w:pPr>
            <w:r>
              <w:rPr>
                <w:bCs/>
                <w:sz w:val="24"/>
              </w:rPr>
              <w:t>总分</w:t>
            </w:r>
          </w:p>
        </w:tc>
        <w:tc>
          <w:tcPr>
            <w:tcW w:w="851" w:type="dxa"/>
          </w:tcPr>
          <w:p w:rsidR="000C54DC" w:rsidRDefault="00B5602F">
            <w:pPr>
              <w:snapToGrid w:val="0"/>
              <w:spacing w:line="600" w:lineRule="exact"/>
              <w:jc w:val="center"/>
              <w:rPr>
                <w:bCs/>
                <w:sz w:val="24"/>
              </w:rPr>
            </w:pPr>
            <w:r>
              <w:rPr>
                <w:bCs/>
                <w:sz w:val="24"/>
              </w:rPr>
              <w:t>100</w:t>
            </w:r>
          </w:p>
        </w:tc>
        <w:tc>
          <w:tcPr>
            <w:tcW w:w="1276" w:type="dxa"/>
          </w:tcPr>
          <w:p w:rsidR="000C54DC" w:rsidRDefault="000C54DC">
            <w:pPr>
              <w:snapToGrid w:val="0"/>
              <w:spacing w:line="600" w:lineRule="exact"/>
              <w:rPr>
                <w:bCs/>
                <w:sz w:val="24"/>
              </w:rPr>
            </w:pPr>
          </w:p>
        </w:tc>
        <w:tc>
          <w:tcPr>
            <w:tcW w:w="850" w:type="dxa"/>
          </w:tcPr>
          <w:p w:rsidR="000C54DC" w:rsidRDefault="000C54DC">
            <w:pPr>
              <w:snapToGrid w:val="0"/>
              <w:spacing w:line="600" w:lineRule="exact"/>
              <w:rPr>
                <w:bCs/>
                <w:sz w:val="24"/>
              </w:rPr>
            </w:pPr>
          </w:p>
        </w:tc>
        <w:tc>
          <w:tcPr>
            <w:tcW w:w="3260" w:type="dxa"/>
          </w:tcPr>
          <w:p w:rsidR="000C54DC" w:rsidRDefault="000C54DC">
            <w:pPr>
              <w:snapToGrid w:val="0"/>
              <w:spacing w:line="600" w:lineRule="exact"/>
              <w:rPr>
                <w:bCs/>
                <w:szCs w:val="21"/>
              </w:rPr>
            </w:pPr>
          </w:p>
        </w:tc>
        <w:tc>
          <w:tcPr>
            <w:tcW w:w="1043" w:type="dxa"/>
            <w:vAlign w:val="center"/>
          </w:tcPr>
          <w:p w:rsidR="000C54DC" w:rsidRDefault="00B5602F">
            <w:pPr>
              <w:snapToGrid w:val="0"/>
              <w:spacing w:line="600" w:lineRule="exact"/>
              <w:jc w:val="center"/>
              <w:rPr>
                <w:bCs/>
                <w:sz w:val="24"/>
              </w:rPr>
            </w:pPr>
            <w:r>
              <w:rPr>
                <w:bCs/>
                <w:sz w:val="24"/>
              </w:rPr>
              <w:t>100</w:t>
            </w:r>
          </w:p>
        </w:tc>
      </w:tr>
    </w:tbl>
    <w:p w:rsidR="000C54DC" w:rsidRDefault="000C54DC" w:rsidP="000C54DC">
      <w:pPr>
        <w:pStyle w:val="a4"/>
        <w:spacing w:before="93"/>
        <w:rPr>
          <w:rFonts w:ascii="Times New Roman"/>
        </w:rPr>
      </w:pPr>
    </w:p>
    <w:p w:rsidR="000C54DC" w:rsidRDefault="00B5602F">
      <w:pPr>
        <w:snapToGrid w:val="0"/>
        <w:spacing w:line="600" w:lineRule="exact"/>
        <w:ind w:firstLineChars="200" w:firstLine="640"/>
        <w:rPr>
          <w:rFonts w:eastAsia="黑体"/>
          <w:bCs/>
          <w:sz w:val="32"/>
          <w:szCs w:val="21"/>
        </w:rPr>
      </w:pPr>
      <w:r>
        <w:rPr>
          <w:rFonts w:eastAsia="黑体"/>
          <w:bCs/>
          <w:sz w:val="32"/>
          <w:szCs w:val="21"/>
        </w:rPr>
        <w:t>四、绩效评价分析</w:t>
      </w:r>
    </w:p>
    <w:p w:rsidR="000C54DC" w:rsidRDefault="00B5602F">
      <w:pPr>
        <w:snapToGrid w:val="0"/>
        <w:spacing w:line="600" w:lineRule="exact"/>
        <w:ind w:firstLineChars="200" w:firstLine="640"/>
        <w:rPr>
          <w:rFonts w:eastAsia="楷体_GB2312"/>
          <w:bCs/>
          <w:sz w:val="32"/>
          <w:szCs w:val="21"/>
        </w:rPr>
      </w:pPr>
      <w:r>
        <w:rPr>
          <w:rFonts w:eastAsia="楷体_GB2312"/>
          <w:bCs/>
          <w:sz w:val="32"/>
          <w:szCs w:val="21"/>
        </w:rPr>
        <w:t>（一）项目决策情况</w:t>
      </w:r>
    </w:p>
    <w:p w:rsidR="000C54DC" w:rsidRDefault="00B5602F">
      <w:pPr>
        <w:snapToGrid w:val="0"/>
        <w:spacing w:line="600" w:lineRule="exact"/>
        <w:ind w:firstLineChars="200" w:firstLine="640"/>
        <w:rPr>
          <w:rFonts w:eastAsia="楷体_GB2312"/>
          <w:bCs/>
          <w:sz w:val="32"/>
          <w:szCs w:val="21"/>
        </w:rPr>
      </w:pPr>
      <w:r>
        <w:rPr>
          <w:rFonts w:eastAsia="仿宋_GB2312"/>
          <w:bCs/>
          <w:sz w:val="32"/>
          <w:szCs w:val="32"/>
        </w:rPr>
        <w:t>项目决策指标是从目标内容、决策依据、决策程序</w:t>
      </w:r>
      <w:r>
        <w:rPr>
          <w:rFonts w:eastAsia="仿宋_GB2312"/>
          <w:bCs/>
          <w:sz w:val="32"/>
          <w:szCs w:val="32"/>
        </w:rPr>
        <w:t>3</w:t>
      </w:r>
      <w:r>
        <w:rPr>
          <w:rFonts w:eastAsia="仿宋_GB2312"/>
          <w:bCs/>
          <w:sz w:val="32"/>
          <w:szCs w:val="32"/>
        </w:rPr>
        <w:t>个方面对项目的立项决策完成情况进行评价。项目办年度计划完整，符合职能分工，项目资金申请审批完整。项目决策类分值</w:t>
      </w:r>
      <w:r>
        <w:rPr>
          <w:rFonts w:eastAsia="仿宋_GB2312"/>
          <w:bCs/>
          <w:sz w:val="32"/>
          <w:szCs w:val="32"/>
        </w:rPr>
        <w:t>25</w:t>
      </w:r>
      <w:r>
        <w:rPr>
          <w:rFonts w:eastAsia="仿宋_GB2312"/>
          <w:bCs/>
          <w:sz w:val="32"/>
          <w:szCs w:val="32"/>
        </w:rPr>
        <w:t>分，实际得分</w:t>
      </w:r>
      <w:r>
        <w:rPr>
          <w:rFonts w:eastAsia="仿宋_GB2312"/>
          <w:bCs/>
          <w:sz w:val="32"/>
          <w:szCs w:val="32"/>
        </w:rPr>
        <w:t>25</w:t>
      </w:r>
      <w:r>
        <w:rPr>
          <w:rFonts w:eastAsia="仿宋_GB2312"/>
          <w:bCs/>
          <w:sz w:val="32"/>
          <w:szCs w:val="32"/>
        </w:rPr>
        <w:t>分。未扣分。</w:t>
      </w:r>
    </w:p>
    <w:p w:rsidR="000C54DC" w:rsidRDefault="00B5602F">
      <w:pPr>
        <w:numPr>
          <w:ilvl w:val="0"/>
          <w:numId w:val="3"/>
        </w:numPr>
        <w:snapToGrid w:val="0"/>
        <w:spacing w:line="600" w:lineRule="exact"/>
        <w:ind w:firstLineChars="200" w:firstLine="640"/>
        <w:rPr>
          <w:rFonts w:eastAsia="楷体_GB2312"/>
          <w:bCs/>
          <w:sz w:val="32"/>
          <w:szCs w:val="21"/>
        </w:rPr>
      </w:pPr>
      <w:r>
        <w:rPr>
          <w:rFonts w:eastAsia="楷体_GB2312"/>
          <w:bCs/>
          <w:sz w:val="32"/>
          <w:szCs w:val="21"/>
        </w:rPr>
        <w:t>项目管理情况</w:t>
      </w:r>
    </w:p>
    <w:p w:rsidR="000C54DC" w:rsidRDefault="00B5602F">
      <w:pPr>
        <w:snapToGrid w:val="0"/>
        <w:spacing w:line="600" w:lineRule="exact"/>
        <w:ind w:firstLineChars="200" w:firstLine="640"/>
        <w:rPr>
          <w:rFonts w:eastAsia="楷体_GB2312"/>
          <w:bCs/>
          <w:sz w:val="32"/>
          <w:szCs w:val="21"/>
        </w:rPr>
      </w:pPr>
      <w:r>
        <w:rPr>
          <w:rFonts w:eastAsia="仿宋_GB2312"/>
          <w:bCs/>
          <w:sz w:val="32"/>
          <w:szCs w:val="32"/>
        </w:rPr>
        <w:t>项目管理指标是从预算管理、资金到位、财务管理、组织机构、制度建设</w:t>
      </w:r>
      <w:r>
        <w:rPr>
          <w:rFonts w:eastAsia="仿宋_GB2312"/>
          <w:bCs/>
          <w:sz w:val="32"/>
          <w:szCs w:val="32"/>
        </w:rPr>
        <w:t>5</w:t>
      </w:r>
      <w:r>
        <w:rPr>
          <w:rFonts w:eastAsia="仿宋_GB2312"/>
          <w:bCs/>
          <w:sz w:val="32"/>
          <w:szCs w:val="32"/>
        </w:rPr>
        <w:t>个方面对项目的管理情况进行评价。项目资金共预算</w:t>
      </w:r>
      <w:r>
        <w:rPr>
          <w:rFonts w:eastAsia="仿宋_GB2312"/>
          <w:bCs/>
          <w:sz w:val="32"/>
          <w:szCs w:val="32"/>
        </w:rPr>
        <w:t>1248</w:t>
      </w:r>
      <w:r>
        <w:rPr>
          <w:rFonts w:eastAsia="仿宋_GB2312"/>
          <w:bCs/>
          <w:sz w:val="32"/>
          <w:szCs w:val="32"/>
        </w:rPr>
        <w:t>万元，项目资金执行率</w:t>
      </w:r>
      <w:r>
        <w:rPr>
          <w:rFonts w:eastAsia="仿宋_GB2312"/>
          <w:bCs/>
          <w:sz w:val="32"/>
          <w:szCs w:val="32"/>
        </w:rPr>
        <w:t>100</w:t>
      </w:r>
      <w:r>
        <w:rPr>
          <w:rFonts w:eastAsia="仿宋_GB2312"/>
          <w:bCs/>
          <w:sz w:val="32"/>
          <w:szCs w:val="32"/>
        </w:rPr>
        <w:t>。项目管理类分值</w:t>
      </w:r>
      <w:r>
        <w:rPr>
          <w:rFonts w:eastAsia="仿宋_GB2312"/>
          <w:bCs/>
          <w:sz w:val="32"/>
          <w:szCs w:val="32"/>
        </w:rPr>
        <w:t>30</w:t>
      </w:r>
      <w:r>
        <w:rPr>
          <w:rFonts w:eastAsia="仿宋_GB2312"/>
          <w:bCs/>
          <w:sz w:val="32"/>
          <w:szCs w:val="32"/>
        </w:rPr>
        <w:t>分，实际得分</w:t>
      </w:r>
      <w:r>
        <w:rPr>
          <w:rFonts w:eastAsia="仿宋_GB2312"/>
          <w:bCs/>
          <w:sz w:val="32"/>
          <w:szCs w:val="32"/>
        </w:rPr>
        <w:t>30</w:t>
      </w:r>
      <w:r>
        <w:rPr>
          <w:rFonts w:eastAsia="仿宋_GB2312"/>
          <w:bCs/>
          <w:sz w:val="32"/>
          <w:szCs w:val="32"/>
        </w:rPr>
        <w:t>分。</w:t>
      </w:r>
    </w:p>
    <w:p w:rsidR="000C54DC" w:rsidRDefault="00B5602F">
      <w:pPr>
        <w:numPr>
          <w:ilvl w:val="0"/>
          <w:numId w:val="3"/>
        </w:numPr>
        <w:snapToGrid w:val="0"/>
        <w:spacing w:line="600" w:lineRule="exact"/>
        <w:ind w:firstLineChars="200" w:firstLine="640"/>
        <w:rPr>
          <w:rFonts w:eastAsia="楷体_GB2312"/>
          <w:bCs/>
          <w:sz w:val="32"/>
          <w:szCs w:val="21"/>
        </w:rPr>
      </w:pPr>
      <w:r>
        <w:rPr>
          <w:rFonts w:eastAsia="楷体_GB2312"/>
          <w:bCs/>
          <w:sz w:val="32"/>
          <w:szCs w:val="21"/>
        </w:rPr>
        <w:t>项目产出情况</w:t>
      </w:r>
    </w:p>
    <w:p w:rsidR="000C54DC" w:rsidRDefault="00B5602F">
      <w:pPr>
        <w:snapToGrid w:val="0"/>
        <w:spacing w:line="600" w:lineRule="exact"/>
        <w:ind w:firstLineChars="200" w:firstLine="640"/>
        <w:rPr>
          <w:rFonts w:eastAsia="仿宋_GB2312"/>
          <w:bCs/>
          <w:sz w:val="32"/>
          <w:szCs w:val="32"/>
        </w:rPr>
      </w:pPr>
      <w:r>
        <w:rPr>
          <w:rFonts w:eastAsia="仿宋_GB2312"/>
          <w:bCs/>
          <w:sz w:val="32"/>
          <w:szCs w:val="32"/>
        </w:rPr>
        <w:t>项目产出指标是从开展调研、宣传、到岗率、项目完成率、项目覆盖面、补贴发放等</w:t>
      </w:r>
      <w:r>
        <w:rPr>
          <w:rFonts w:eastAsia="仿宋_GB2312"/>
          <w:bCs/>
          <w:sz w:val="32"/>
          <w:szCs w:val="32"/>
        </w:rPr>
        <w:t>7</w:t>
      </w:r>
      <w:r>
        <w:rPr>
          <w:rFonts w:eastAsia="仿宋_GB2312"/>
          <w:bCs/>
          <w:sz w:val="32"/>
          <w:szCs w:val="32"/>
        </w:rPr>
        <w:t>个方面对项目的产出情况进行评价。项目办按照年初既定计划，开展了</w:t>
      </w:r>
      <w:r>
        <w:rPr>
          <w:rFonts w:eastAsia="仿宋_GB2312"/>
          <w:bCs/>
          <w:sz w:val="32"/>
          <w:szCs w:val="32"/>
        </w:rPr>
        <w:t>6</w:t>
      </w:r>
      <w:r>
        <w:rPr>
          <w:rFonts w:eastAsia="仿宋_GB2312"/>
          <w:bCs/>
          <w:sz w:val="32"/>
          <w:szCs w:val="32"/>
        </w:rPr>
        <w:t>次调研、</w:t>
      </w:r>
      <w:r>
        <w:rPr>
          <w:rFonts w:eastAsia="仿宋_GB2312"/>
          <w:bCs/>
          <w:sz w:val="32"/>
          <w:szCs w:val="32"/>
        </w:rPr>
        <w:t>1</w:t>
      </w:r>
      <w:r>
        <w:rPr>
          <w:rFonts w:eastAsia="仿宋_GB2312"/>
          <w:bCs/>
          <w:sz w:val="32"/>
          <w:szCs w:val="32"/>
        </w:rPr>
        <w:t>次宣传、保障人数规模</w:t>
      </w:r>
      <w:r>
        <w:rPr>
          <w:rFonts w:eastAsia="仿宋_GB2312"/>
          <w:bCs/>
          <w:sz w:val="32"/>
          <w:szCs w:val="32"/>
        </w:rPr>
        <w:t>400</w:t>
      </w:r>
      <w:r>
        <w:rPr>
          <w:rFonts w:eastAsia="仿宋_GB2312"/>
          <w:bCs/>
          <w:sz w:val="32"/>
          <w:szCs w:val="32"/>
        </w:rPr>
        <w:t>人、人员到岗率</w:t>
      </w:r>
      <w:r>
        <w:rPr>
          <w:rFonts w:eastAsia="仿宋_GB2312"/>
          <w:bCs/>
          <w:sz w:val="32"/>
          <w:szCs w:val="32"/>
        </w:rPr>
        <w:t>100%</w:t>
      </w:r>
      <w:r>
        <w:rPr>
          <w:rFonts w:eastAsia="仿宋_GB2312"/>
          <w:bCs/>
          <w:sz w:val="32"/>
          <w:szCs w:val="32"/>
        </w:rPr>
        <w:t>、项目按期完成率</w:t>
      </w:r>
      <w:r>
        <w:rPr>
          <w:rFonts w:eastAsia="仿宋_GB2312"/>
          <w:bCs/>
          <w:sz w:val="32"/>
          <w:szCs w:val="32"/>
        </w:rPr>
        <w:t>100%</w:t>
      </w:r>
      <w:r>
        <w:rPr>
          <w:rFonts w:eastAsia="仿宋_GB2312"/>
          <w:bCs/>
          <w:sz w:val="32"/>
          <w:szCs w:val="32"/>
        </w:rPr>
        <w:t>、覆盖</w:t>
      </w:r>
      <w:r>
        <w:rPr>
          <w:rFonts w:eastAsia="仿宋_GB2312"/>
          <w:bCs/>
          <w:sz w:val="32"/>
          <w:szCs w:val="32"/>
        </w:rPr>
        <w:t>20</w:t>
      </w:r>
      <w:r>
        <w:rPr>
          <w:rFonts w:eastAsia="仿宋_GB2312"/>
          <w:bCs/>
          <w:sz w:val="32"/>
          <w:szCs w:val="32"/>
        </w:rPr>
        <w:t>个县、补贴发放成本控制</w:t>
      </w:r>
      <w:r>
        <w:rPr>
          <w:rFonts w:eastAsia="仿宋_GB2312"/>
          <w:bCs/>
          <w:sz w:val="32"/>
          <w:szCs w:val="32"/>
        </w:rPr>
        <w:t>2000</w:t>
      </w:r>
      <w:r>
        <w:rPr>
          <w:rFonts w:eastAsia="仿宋_GB2312"/>
          <w:bCs/>
          <w:sz w:val="32"/>
          <w:szCs w:val="32"/>
        </w:rPr>
        <w:t>元</w:t>
      </w:r>
      <w:r>
        <w:rPr>
          <w:rFonts w:eastAsia="仿宋_GB2312"/>
          <w:bCs/>
          <w:sz w:val="32"/>
          <w:szCs w:val="32"/>
        </w:rPr>
        <w:t>/</w:t>
      </w:r>
      <w:r>
        <w:rPr>
          <w:rFonts w:eastAsia="仿宋_GB2312"/>
          <w:bCs/>
          <w:sz w:val="32"/>
          <w:szCs w:val="32"/>
        </w:rPr>
        <w:t>人</w:t>
      </w:r>
      <w:r>
        <w:rPr>
          <w:rFonts w:eastAsia="仿宋_GB2312"/>
          <w:bCs/>
          <w:sz w:val="32"/>
          <w:szCs w:val="32"/>
        </w:rPr>
        <w:t>/</w:t>
      </w:r>
      <w:r>
        <w:rPr>
          <w:rFonts w:eastAsia="仿宋_GB2312"/>
          <w:bCs/>
          <w:sz w:val="32"/>
          <w:szCs w:val="32"/>
        </w:rPr>
        <w:t>月。项目产出类分值</w:t>
      </w:r>
      <w:r>
        <w:rPr>
          <w:rFonts w:eastAsia="仿宋_GB2312"/>
          <w:bCs/>
          <w:sz w:val="32"/>
          <w:szCs w:val="32"/>
        </w:rPr>
        <w:t>25</w:t>
      </w:r>
      <w:r>
        <w:rPr>
          <w:rFonts w:eastAsia="仿宋_GB2312"/>
          <w:bCs/>
          <w:sz w:val="32"/>
          <w:szCs w:val="32"/>
        </w:rPr>
        <w:t>分，实际得分</w:t>
      </w:r>
      <w:r>
        <w:rPr>
          <w:rFonts w:eastAsia="仿宋_GB2312"/>
          <w:bCs/>
          <w:sz w:val="32"/>
          <w:szCs w:val="32"/>
        </w:rPr>
        <w:t>25</w:t>
      </w:r>
      <w:r>
        <w:rPr>
          <w:rFonts w:eastAsia="仿宋_GB2312"/>
          <w:bCs/>
          <w:sz w:val="32"/>
          <w:szCs w:val="32"/>
        </w:rPr>
        <w:t>分。未扣分。</w:t>
      </w:r>
    </w:p>
    <w:p w:rsidR="000C54DC" w:rsidRDefault="00B5602F">
      <w:pPr>
        <w:numPr>
          <w:ilvl w:val="0"/>
          <w:numId w:val="3"/>
        </w:numPr>
        <w:snapToGrid w:val="0"/>
        <w:spacing w:line="600" w:lineRule="exact"/>
        <w:ind w:firstLineChars="200" w:firstLine="640"/>
        <w:rPr>
          <w:rFonts w:eastAsia="楷体_GB2312"/>
          <w:bCs/>
          <w:sz w:val="32"/>
          <w:szCs w:val="21"/>
        </w:rPr>
      </w:pPr>
      <w:r>
        <w:rPr>
          <w:rFonts w:eastAsia="楷体_GB2312"/>
          <w:bCs/>
          <w:sz w:val="32"/>
          <w:szCs w:val="21"/>
        </w:rPr>
        <w:t>项目效益情况</w:t>
      </w:r>
    </w:p>
    <w:p w:rsidR="000C54DC" w:rsidRDefault="00B5602F">
      <w:pPr>
        <w:snapToGrid w:val="0"/>
        <w:spacing w:line="600" w:lineRule="exact"/>
        <w:ind w:firstLineChars="200" w:firstLine="640"/>
        <w:rPr>
          <w:rFonts w:eastAsia="仿宋_GB2312"/>
          <w:b/>
          <w:sz w:val="32"/>
          <w:szCs w:val="32"/>
        </w:rPr>
      </w:pPr>
      <w:r>
        <w:rPr>
          <w:rFonts w:eastAsia="仿宋_GB2312"/>
          <w:sz w:val="32"/>
          <w:szCs w:val="32"/>
        </w:rPr>
        <w:t>项目效益指标是从项目影响年限和服务对象满意率</w:t>
      </w:r>
      <w:r>
        <w:rPr>
          <w:rFonts w:eastAsia="仿宋_GB2312"/>
          <w:sz w:val="32"/>
          <w:szCs w:val="32"/>
        </w:rPr>
        <w:t>2</w:t>
      </w:r>
      <w:r>
        <w:rPr>
          <w:rFonts w:eastAsia="仿宋_GB2312"/>
          <w:sz w:val="32"/>
          <w:szCs w:val="32"/>
        </w:rPr>
        <w:t>个方面对项目效益情况进行评价的。项目办采取实地调研和问卷调查等方式，向志愿者、各级项目办、当地政府收集了意见建议，综合结果达到满意率</w:t>
      </w:r>
      <w:r>
        <w:rPr>
          <w:rFonts w:eastAsia="仿宋_GB2312"/>
          <w:sz w:val="32"/>
          <w:szCs w:val="32"/>
        </w:rPr>
        <w:t>99%</w:t>
      </w:r>
      <w:r>
        <w:rPr>
          <w:rFonts w:eastAsia="仿宋_GB2312"/>
          <w:sz w:val="32"/>
          <w:szCs w:val="32"/>
        </w:rPr>
        <w:t>。未扣分。</w:t>
      </w:r>
    </w:p>
    <w:p w:rsidR="000C54DC" w:rsidRDefault="00B5602F">
      <w:pPr>
        <w:snapToGrid w:val="0"/>
        <w:spacing w:line="600" w:lineRule="exact"/>
        <w:ind w:firstLineChars="200" w:firstLine="640"/>
        <w:rPr>
          <w:rFonts w:eastAsia="黑体"/>
          <w:sz w:val="32"/>
          <w:szCs w:val="21"/>
        </w:rPr>
      </w:pPr>
      <w:r>
        <w:rPr>
          <w:rFonts w:eastAsia="黑体"/>
          <w:sz w:val="32"/>
          <w:szCs w:val="21"/>
        </w:rPr>
        <w:t>五、存在主要问题</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西部计划项目执行周期是从当年</w:t>
      </w:r>
      <w:r>
        <w:rPr>
          <w:rFonts w:eastAsia="仿宋_GB2312"/>
          <w:sz w:val="32"/>
          <w:szCs w:val="32"/>
        </w:rPr>
        <w:t>8</w:t>
      </w:r>
      <w:r>
        <w:rPr>
          <w:rFonts w:eastAsia="仿宋_GB2312"/>
          <w:sz w:val="32"/>
          <w:szCs w:val="32"/>
        </w:rPr>
        <w:t>月至次年</w:t>
      </w:r>
      <w:r>
        <w:rPr>
          <w:rFonts w:eastAsia="仿宋_GB2312"/>
          <w:sz w:val="32"/>
          <w:szCs w:val="32"/>
        </w:rPr>
        <w:t>7</w:t>
      </w:r>
      <w:r>
        <w:rPr>
          <w:rFonts w:eastAsia="仿宋_GB2312"/>
          <w:sz w:val="32"/>
          <w:szCs w:val="32"/>
        </w:rPr>
        <w:t>月，与财政年度不一致。</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志愿者人数不定期动态减少，导致资金决算与预算产生差异。</w:t>
      </w:r>
    </w:p>
    <w:p w:rsidR="000C54DC" w:rsidRDefault="00B5602F">
      <w:pPr>
        <w:snapToGrid w:val="0"/>
        <w:spacing w:line="600" w:lineRule="exact"/>
        <w:ind w:firstLineChars="200" w:firstLine="640"/>
      </w:pPr>
      <w:r>
        <w:rPr>
          <w:rFonts w:eastAsia="仿宋_GB2312"/>
          <w:sz w:val="32"/>
          <w:szCs w:val="32"/>
        </w:rPr>
        <w:t>3</w:t>
      </w:r>
      <w:r>
        <w:rPr>
          <w:rFonts w:eastAsia="仿宋_GB2312" w:hint="eastAsia"/>
          <w:sz w:val="32"/>
          <w:szCs w:val="32"/>
        </w:rPr>
        <w:t>．</w:t>
      </w:r>
      <w:r>
        <w:rPr>
          <w:rFonts w:eastAsia="仿宋_GB2312"/>
          <w:sz w:val="32"/>
          <w:szCs w:val="32"/>
        </w:rPr>
        <w:t>绩效目标指标制定不够完善和明晰，无法更科学地为提升项目资金有效利用度提供参考。</w:t>
      </w:r>
    </w:p>
    <w:p w:rsidR="000C54DC" w:rsidRDefault="00B5602F">
      <w:pPr>
        <w:numPr>
          <w:ilvl w:val="0"/>
          <w:numId w:val="4"/>
        </w:numPr>
        <w:spacing w:line="600" w:lineRule="exact"/>
        <w:ind w:firstLine="630"/>
        <w:rPr>
          <w:rFonts w:eastAsia="黑体"/>
          <w:sz w:val="32"/>
          <w:szCs w:val="21"/>
        </w:rPr>
      </w:pPr>
      <w:r>
        <w:rPr>
          <w:rFonts w:eastAsia="黑体"/>
          <w:sz w:val="32"/>
          <w:szCs w:val="21"/>
        </w:rPr>
        <w:t>相关措施建议</w:t>
      </w:r>
    </w:p>
    <w:p w:rsidR="000C54DC" w:rsidRDefault="00B5602F">
      <w:pPr>
        <w:spacing w:line="60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提高西部计划项目预算及支出管理的科学性。</w:t>
      </w:r>
    </w:p>
    <w:p w:rsidR="000C54DC" w:rsidRDefault="00B5602F">
      <w:pPr>
        <w:spacing w:line="60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在设定绩效目标指标时，加强对项目运行情况的监控，真正做到预算编制有目标、预算执行有跟踪监控、预算完成有评价、评价结果有反馈、反馈结果有应用。</w:t>
      </w:r>
    </w:p>
    <w:p w:rsidR="000C54DC" w:rsidRDefault="00B5602F">
      <w:pPr>
        <w:snapToGrid w:val="0"/>
        <w:spacing w:line="600" w:lineRule="exact"/>
        <w:jc w:val="center"/>
        <w:rPr>
          <w:rFonts w:eastAsia="方正小标宋简体"/>
          <w:sz w:val="44"/>
          <w:szCs w:val="44"/>
        </w:rPr>
      </w:pPr>
      <w:r>
        <w:rPr>
          <w:rFonts w:eastAsia="方正小标宋简体" w:hint="eastAsia"/>
          <w:sz w:val="44"/>
          <w:szCs w:val="44"/>
        </w:rPr>
        <w:t>2020</w:t>
      </w:r>
      <w:r>
        <w:rPr>
          <w:rFonts w:eastAsia="方正小标宋简体" w:hint="eastAsia"/>
          <w:sz w:val="44"/>
          <w:szCs w:val="44"/>
        </w:rPr>
        <w:t>年</w:t>
      </w:r>
      <w:r>
        <w:rPr>
          <w:rFonts w:eastAsia="方正小标宋简体"/>
          <w:sz w:val="44"/>
          <w:szCs w:val="44"/>
        </w:rPr>
        <w:t>大学生志愿服务西部计划专项经费</w:t>
      </w:r>
    </w:p>
    <w:p w:rsidR="000C54DC" w:rsidRDefault="00B5602F">
      <w:pPr>
        <w:snapToGrid w:val="0"/>
        <w:spacing w:line="600" w:lineRule="exact"/>
        <w:jc w:val="center"/>
        <w:rPr>
          <w:rFonts w:eastAsia="方正小标宋简体"/>
          <w:sz w:val="44"/>
          <w:szCs w:val="44"/>
        </w:rPr>
      </w:pPr>
      <w:r>
        <w:rPr>
          <w:rFonts w:eastAsia="方正小标宋简体"/>
          <w:sz w:val="44"/>
          <w:szCs w:val="44"/>
        </w:rPr>
        <w:t>中央项目支出绩效自评报告</w:t>
      </w:r>
    </w:p>
    <w:p w:rsidR="000C54DC" w:rsidRDefault="00B5602F">
      <w:pPr>
        <w:tabs>
          <w:tab w:val="left" w:pos="3885"/>
        </w:tabs>
        <w:snapToGrid w:val="0"/>
        <w:spacing w:line="600" w:lineRule="exact"/>
        <w:jc w:val="center"/>
        <w:rPr>
          <w:rFonts w:eastAsia="仿宋_GB2312"/>
          <w:sz w:val="32"/>
          <w:szCs w:val="32"/>
        </w:rPr>
      </w:pPr>
      <w:r>
        <w:rPr>
          <w:rFonts w:eastAsia="仿宋_GB2312"/>
          <w:sz w:val="32"/>
          <w:szCs w:val="32"/>
        </w:rPr>
        <w:t>（</w:t>
      </w:r>
      <w:r>
        <w:rPr>
          <w:rFonts w:eastAsia="仿宋_GB2312" w:hint="eastAsia"/>
          <w:sz w:val="32"/>
          <w:szCs w:val="32"/>
        </w:rPr>
        <w:t>项目单位自评</w:t>
      </w:r>
      <w:r>
        <w:rPr>
          <w:rFonts w:eastAsia="仿宋_GB2312"/>
          <w:sz w:val="32"/>
          <w:szCs w:val="32"/>
        </w:rPr>
        <w:t>）</w:t>
      </w:r>
    </w:p>
    <w:p w:rsidR="000C54DC" w:rsidRDefault="000C54DC">
      <w:pPr>
        <w:tabs>
          <w:tab w:val="left" w:pos="3885"/>
        </w:tabs>
        <w:snapToGrid w:val="0"/>
        <w:spacing w:line="600" w:lineRule="exact"/>
        <w:ind w:firstLineChars="200" w:firstLine="422"/>
        <w:jc w:val="left"/>
        <w:rPr>
          <w:b/>
          <w:szCs w:val="21"/>
        </w:rPr>
      </w:pPr>
    </w:p>
    <w:p w:rsidR="000C54DC" w:rsidRDefault="00B5602F">
      <w:pPr>
        <w:tabs>
          <w:tab w:val="left" w:pos="3885"/>
        </w:tabs>
        <w:snapToGrid w:val="0"/>
        <w:spacing w:line="600" w:lineRule="exact"/>
        <w:ind w:firstLineChars="200" w:firstLine="640"/>
        <w:jc w:val="left"/>
        <w:rPr>
          <w:rFonts w:eastAsia="黑体"/>
          <w:sz w:val="32"/>
          <w:szCs w:val="21"/>
        </w:rPr>
      </w:pPr>
      <w:r>
        <w:rPr>
          <w:rFonts w:eastAsia="黑体"/>
          <w:sz w:val="32"/>
          <w:szCs w:val="21"/>
        </w:rPr>
        <w:t>一、基本情况</w:t>
      </w:r>
    </w:p>
    <w:p w:rsidR="000C54DC" w:rsidRDefault="00B5602F">
      <w:pPr>
        <w:tabs>
          <w:tab w:val="left" w:pos="3885"/>
        </w:tabs>
        <w:snapToGrid w:val="0"/>
        <w:spacing w:line="600" w:lineRule="exact"/>
        <w:ind w:firstLineChars="200" w:firstLine="640"/>
        <w:jc w:val="left"/>
        <w:rPr>
          <w:rFonts w:eastAsia="仿宋_GB2312"/>
          <w:sz w:val="32"/>
          <w:szCs w:val="32"/>
        </w:rPr>
      </w:pPr>
      <w:r>
        <w:rPr>
          <w:rFonts w:eastAsia="仿宋_GB2312"/>
          <w:sz w:val="32"/>
          <w:szCs w:val="32"/>
        </w:rPr>
        <w:t>大学生志愿服务西部计划（以下简称</w:t>
      </w:r>
      <w:r>
        <w:rPr>
          <w:rFonts w:eastAsia="仿宋_GB2312"/>
          <w:sz w:val="32"/>
          <w:szCs w:val="32"/>
        </w:rPr>
        <w:t>“</w:t>
      </w:r>
      <w:r>
        <w:rPr>
          <w:rFonts w:eastAsia="仿宋_GB2312"/>
          <w:sz w:val="32"/>
          <w:szCs w:val="32"/>
        </w:rPr>
        <w:t>西部计划</w:t>
      </w:r>
      <w:r>
        <w:rPr>
          <w:rFonts w:eastAsia="仿宋_GB2312"/>
          <w:sz w:val="32"/>
          <w:szCs w:val="32"/>
        </w:rPr>
        <w:t>”</w:t>
      </w:r>
      <w:r>
        <w:rPr>
          <w:rFonts w:eastAsia="仿宋_GB2312"/>
          <w:sz w:val="32"/>
          <w:szCs w:val="32"/>
        </w:rPr>
        <w:t>）是经国务院常务会议决定，由共青团中央、教育部、财政部、人力资源社会保障部共同组织实施的一项重大人才工程。该项目从</w:t>
      </w:r>
      <w:r>
        <w:rPr>
          <w:rFonts w:eastAsia="仿宋_GB2312"/>
          <w:sz w:val="32"/>
          <w:szCs w:val="32"/>
        </w:rPr>
        <w:t>2003</w:t>
      </w:r>
      <w:r>
        <w:rPr>
          <w:rFonts w:eastAsia="仿宋_GB2312"/>
          <w:sz w:val="32"/>
          <w:szCs w:val="32"/>
        </w:rPr>
        <w:t>年开始，每年通过招募、报名、选拔、派遣的方式，招募一定数量的高校应届毕业生到西部贫困县的乡镇从事</w:t>
      </w:r>
      <w:r>
        <w:rPr>
          <w:rFonts w:eastAsia="仿宋_GB2312"/>
          <w:sz w:val="32"/>
          <w:szCs w:val="32"/>
        </w:rPr>
        <w:t>1-2</w:t>
      </w:r>
      <w:r>
        <w:rPr>
          <w:rFonts w:eastAsia="仿宋_GB2312"/>
          <w:sz w:val="32"/>
          <w:szCs w:val="32"/>
        </w:rPr>
        <w:t>年的志愿服务工作，促进西部地区社会事业的发展。</w:t>
      </w:r>
      <w:r>
        <w:rPr>
          <w:rFonts w:eastAsia="仿宋_GB2312"/>
          <w:sz w:val="32"/>
          <w:szCs w:val="32"/>
        </w:rPr>
        <w:t xml:space="preserve">  </w:t>
      </w:r>
    </w:p>
    <w:p w:rsidR="000C54DC" w:rsidRDefault="00B5602F">
      <w:pPr>
        <w:tabs>
          <w:tab w:val="left" w:pos="3885"/>
        </w:tabs>
        <w:snapToGrid w:val="0"/>
        <w:spacing w:line="600" w:lineRule="exact"/>
        <w:ind w:firstLineChars="200" w:firstLine="640"/>
        <w:jc w:val="left"/>
        <w:rPr>
          <w:rFonts w:eastAsia="仿宋_GB2312"/>
          <w:sz w:val="32"/>
          <w:szCs w:val="32"/>
        </w:rPr>
      </w:pPr>
      <w:r>
        <w:rPr>
          <w:rFonts w:eastAsia="仿宋_GB2312"/>
          <w:sz w:val="32"/>
          <w:szCs w:val="32"/>
        </w:rPr>
        <w:t>2020</w:t>
      </w:r>
      <w:r>
        <w:rPr>
          <w:rFonts w:eastAsia="仿宋_GB2312"/>
          <w:sz w:val="32"/>
          <w:szCs w:val="32"/>
        </w:rPr>
        <w:t>年，共青团四川省委依据共青团中央、教育部、财政部、人力资源社会保障部共同印发的《关于印发</w:t>
      </w:r>
      <w:r>
        <w:rPr>
          <w:rFonts w:eastAsia="仿宋_GB2312"/>
          <w:sz w:val="32"/>
          <w:szCs w:val="32"/>
        </w:rPr>
        <w:t>&lt;2020-2021</w:t>
      </w:r>
      <w:r>
        <w:rPr>
          <w:rFonts w:eastAsia="仿宋_GB2312"/>
          <w:sz w:val="32"/>
          <w:szCs w:val="32"/>
        </w:rPr>
        <w:t>年度大学生志愿服务西部计划实施方案</w:t>
      </w:r>
      <w:r>
        <w:rPr>
          <w:rFonts w:eastAsia="仿宋_GB2312"/>
          <w:sz w:val="32"/>
          <w:szCs w:val="32"/>
        </w:rPr>
        <w:t>&gt;</w:t>
      </w:r>
      <w:r>
        <w:rPr>
          <w:rFonts w:eastAsia="仿宋_GB2312"/>
          <w:sz w:val="32"/>
          <w:szCs w:val="32"/>
        </w:rPr>
        <w:t>的通知》（中青联发〔</w:t>
      </w:r>
      <w:r>
        <w:rPr>
          <w:rFonts w:eastAsia="仿宋_GB2312"/>
          <w:sz w:val="32"/>
          <w:szCs w:val="32"/>
        </w:rPr>
        <w:t>2020</w:t>
      </w:r>
      <w:r>
        <w:rPr>
          <w:rFonts w:eastAsia="仿宋_GB2312"/>
          <w:sz w:val="32"/>
          <w:szCs w:val="32"/>
        </w:rPr>
        <w:t>〕</w:t>
      </w:r>
      <w:r>
        <w:rPr>
          <w:rFonts w:eastAsia="仿宋_GB2312"/>
          <w:sz w:val="32"/>
          <w:szCs w:val="32"/>
        </w:rPr>
        <w:t>6</w:t>
      </w:r>
      <w:r>
        <w:rPr>
          <w:rFonts w:eastAsia="仿宋_GB2312"/>
          <w:sz w:val="32"/>
          <w:szCs w:val="32"/>
        </w:rPr>
        <w:t>号）文件精神，按照全国项目办的工作部署，按期完成了宣传招募、组织报名、集中培训、分配到岗、日常管理等工作。</w:t>
      </w:r>
    </w:p>
    <w:p w:rsidR="000C54DC" w:rsidRDefault="00B5602F">
      <w:pPr>
        <w:spacing w:line="560" w:lineRule="exact"/>
        <w:ind w:firstLineChars="200" w:firstLine="640"/>
        <w:rPr>
          <w:rFonts w:eastAsia="仿宋_GB2312"/>
          <w:bCs/>
          <w:color w:val="000000" w:themeColor="text1"/>
          <w:sz w:val="32"/>
          <w:szCs w:val="32"/>
        </w:rPr>
      </w:pPr>
      <w:r>
        <w:rPr>
          <w:rFonts w:eastAsia="仿宋_GB2312"/>
          <w:bCs/>
          <w:color w:val="000000" w:themeColor="text1"/>
          <w:sz w:val="32"/>
          <w:szCs w:val="32"/>
        </w:rPr>
        <w:t>西部计划全国项目实施规模，由全国项目办确定，</w:t>
      </w:r>
      <w:r>
        <w:rPr>
          <w:rFonts w:eastAsia="仿宋_GB2312"/>
          <w:bCs/>
          <w:color w:val="000000" w:themeColor="text1"/>
          <w:sz w:val="32"/>
          <w:szCs w:val="32"/>
        </w:rPr>
        <w:t>2020</w:t>
      </w:r>
      <w:r>
        <w:rPr>
          <w:rFonts w:eastAsia="仿宋_GB2312"/>
          <w:bCs/>
          <w:color w:val="000000" w:themeColor="text1"/>
          <w:sz w:val="32"/>
          <w:szCs w:val="32"/>
        </w:rPr>
        <w:t>年</w:t>
      </w:r>
      <w:r>
        <w:rPr>
          <w:rFonts w:eastAsia="仿宋_GB2312"/>
          <w:bCs/>
          <w:color w:val="000000" w:themeColor="text1"/>
          <w:sz w:val="32"/>
          <w:szCs w:val="32"/>
        </w:rPr>
        <w:t>1-7</w:t>
      </w:r>
      <w:r>
        <w:rPr>
          <w:rFonts w:eastAsia="仿宋_GB2312"/>
          <w:bCs/>
          <w:color w:val="000000" w:themeColor="text1"/>
          <w:sz w:val="32"/>
          <w:szCs w:val="32"/>
        </w:rPr>
        <w:t>月</w:t>
      </w:r>
      <w:r>
        <w:rPr>
          <w:rFonts w:eastAsia="仿宋_GB2312"/>
          <w:bCs/>
          <w:sz w:val="32"/>
          <w:szCs w:val="32"/>
        </w:rPr>
        <w:t>，实施规模为</w:t>
      </w:r>
      <w:r>
        <w:rPr>
          <w:rFonts w:eastAsia="仿宋_GB2312"/>
          <w:bCs/>
          <w:sz w:val="32"/>
          <w:szCs w:val="32"/>
        </w:rPr>
        <w:t>2840</w:t>
      </w:r>
      <w:r>
        <w:rPr>
          <w:rFonts w:eastAsia="仿宋_GB2312"/>
          <w:bCs/>
          <w:sz w:val="32"/>
          <w:szCs w:val="32"/>
        </w:rPr>
        <w:t>人，</w:t>
      </w:r>
      <w:r>
        <w:rPr>
          <w:rFonts w:eastAsia="仿宋_GB2312"/>
          <w:bCs/>
          <w:sz w:val="32"/>
          <w:szCs w:val="32"/>
        </w:rPr>
        <w:t>2020</w:t>
      </w:r>
      <w:r>
        <w:rPr>
          <w:rFonts w:eastAsia="仿宋_GB2312"/>
          <w:bCs/>
          <w:sz w:val="32"/>
          <w:szCs w:val="32"/>
        </w:rPr>
        <w:t>年</w:t>
      </w:r>
      <w:r>
        <w:rPr>
          <w:rFonts w:eastAsia="仿宋_GB2312"/>
          <w:bCs/>
          <w:sz w:val="32"/>
          <w:szCs w:val="32"/>
        </w:rPr>
        <w:t>8-12</w:t>
      </w:r>
      <w:r>
        <w:rPr>
          <w:rFonts w:eastAsia="仿宋_GB2312"/>
          <w:bCs/>
          <w:sz w:val="32"/>
          <w:szCs w:val="32"/>
        </w:rPr>
        <w:t>月为</w:t>
      </w:r>
      <w:r>
        <w:rPr>
          <w:rFonts w:eastAsia="仿宋_GB2312"/>
          <w:bCs/>
          <w:sz w:val="32"/>
          <w:szCs w:val="32"/>
        </w:rPr>
        <w:t>2812</w:t>
      </w:r>
      <w:r>
        <w:rPr>
          <w:rFonts w:eastAsia="仿宋_GB2312"/>
          <w:bCs/>
          <w:sz w:val="32"/>
          <w:szCs w:val="32"/>
        </w:rPr>
        <w:t>人</w:t>
      </w:r>
      <w:r>
        <w:rPr>
          <w:rFonts w:eastAsia="仿宋_GB2312"/>
          <w:sz w:val="32"/>
          <w:szCs w:val="32"/>
        </w:rPr>
        <w:t>。</w:t>
      </w:r>
      <w:r>
        <w:rPr>
          <w:rFonts w:eastAsia="仿宋_GB2312"/>
          <w:bCs/>
          <w:sz w:val="32"/>
          <w:szCs w:val="32"/>
        </w:rPr>
        <w:t>中央财政安排预算资金</w:t>
      </w:r>
      <w:r>
        <w:rPr>
          <w:rFonts w:eastAsia="仿宋_GB2312"/>
          <w:bCs/>
          <w:sz w:val="32"/>
          <w:szCs w:val="32"/>
        </w:rPr>
        <w:t>7911</w:t>
      </w:r>
      <w:r>
        <w:rPr>
          <w:rFonts w:eastAsia="仿宋_GB2312"/>
          <w:bCs/>
          <w:sz w:val="32"/>
          <w:szCs w:val="32"/>
        </w:rPr>
        <w:t>万元，已支付到位，项目资金执行率</w:t>
      </w:r>
      <w:r>
        <w:rPr>
          <w:rFonts w:eastAsia="仿宋_GB2312"/>
          <w:bCs/>
          <w:sz w:val="32"/>
          <w:szCs w:val="32"/>
        </w:rPr>
        <w:t>100%</w:t>
      </w:r>
      <w:r>
        <w:rPr>
          <w:rFonts w:eastAsia="仿宋_GB2312"/>
          <w:bCs/>
          <w:sz w:val="32"/>
          <w:szCs w:val="32"/>
        </w:rPr>
        <w:t>。同时，制定了《四川省西部计划专项资金管理办法》，进一步明确了</w:t>
      </w:r>
      <w:r>
        <w:rPr>
          <w:rFonts w:eastAsia="仿宋_GB2312"/>
          <w:bCs/>
          <w:color w:val="000000" w:themeColor="text1"/>
          <w:sz w:val="32"/>
          <w:szCs w:val="32"/>
        </w:rPr>
        <w:t>项目资金的使用范围、划拨流程、核销方式等内容，确保经费按时、按规使用，切实推动项目实现标准化、规范化、科学化运行。</w:t>
      </w:r>
    </w:p>
    <w:p w:rsidR="000C54DC" w:rsidRDefault="00B5602F">
      <w:pPr>
        <w:tabs>
          <w:tab w:val="left" w:pos="3885"/>
        </w:tabs>
        <w:snapToGrid w:val="0"/>
        <w:spacing w:line="600" w:lineRule="exact"/>
        <w:ind w:firstLineChars="200" w:firstLine="640"/>
        <w:jc w:val="left"/>
        <w:rPr>
          <w:rFonts w:eastAsia="仿宋_GB2312"/>
          <w:sz w:val="32"/>
          <w:szCs w:val="32"/>
        </w:rPr>
      </w:pPr>
      <w:r>
        <w:rPr>
          <w:rFonts w:eastAsia="仿宋_GB2312"/>
          <w:sz w:val="32"/>
          <w:szCs w:val="32"/>
        </w:rPr>
        <w:t>对</w:t>
      </w:r>
      <w:r>
        <w:rPr>
          <w:rFonts w:eastAsia="仿宋_GB2312"/>
          <w:sz w:val="32"/>
          <w:szCs w:val="32"/>
        </w:rPr>
        <w:t>2020</w:t>
      </w:r>
      <w:r>
        <w:rPr>
          <w:rFonts w:eastAsia="仿宋_GB2312"/>
          <w:sz w:val="32"/>
          <w:szCs w:val="32"/>
        </w:rPr>
        <w:t>年西部计划项目进行绩效评价旨在通过自评发现问题，改善资金支出管理，优化资源配置，提高对西部计划项目的有效利用度，提升西部计划工作的整体水平。</w:t>
      </w:r>
    </w:p>
    <w:p w:rsidR="000C54DC" w:rsidRDefault="00B5602F">
      <w:pPr>
        <w:snapToGrid w:val="0"/>
        <w:spacing w:line="600" w:lineRule="exact"/>
        <w:ind w:firstLineChars="200" w:firstLine="640"/>
        <w:rPr>
          <w:sz w:val="32"/>
          <w:szCs w:val="32"/>
        </w:rPr>
      </w:pPr>
      <w:r>
        <w:rPr>
          <w:rFonts w:eastAsia="黑体"/>
          <w:sz w:val="32"/>
          <w:szCs w:val="32"/>
        </w:rPr>
        <w:t>二、评价工作开展情况</w:t>
      </w:r>
    </w:p>
    <w:p w:rsidR="000C54DC" w:rsidRDefault="00B5602F">
      <w:p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（一）评价原则</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本次绩效评价遵循科学规范原则、目标导向原则、公开公正原则。</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科学规范原则：注重财政支出的经济性、效率性和有效性，采用定量与定性相结合的方法。</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目标导向原则：绩效评价以项目目标为导向，重点评价项目目标的相关性、目标实现程度、相对于目标实现程度的效率、以及项目成效的可持续性。</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公开公正原则：客观、公正、数据资料真实准确、标准统一、公开并自觉接受有关方面监督。</w:t>
      </w:r>
    </w:p>
    <w:p w:rsidR="000C54DC" w:rsidRDefault="00B5602F">
      <w:p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（二）评价指标及内容</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本次绩效评价设立了项目决策、项目管理、项目绩效</w:t>
      </w:r>
      <w:r>
        <w:rPr>
          <w:rFonts w:eastAsia="仿宋_GB2312"/>
          <w:sz w:val="32"/>
          <w:szCs w:val="32"/>
        </w:rPr>
        <w:t>3</w:t>
      </w:r>
      <w:r>
        <w:rPr>
          <w:rFonts w:eastAsia="仿宋_GB2312"/>
          <w:sz w:val="32"/>
          <w:szCs w:val="32"/>
        </w:rPr>
        <w:t>个一级指标，下设绩效目标、决策过程、项目资金、项目实施、项目产出、项目效果</w:t>
      </w:r>
      <w:r>
        <w:rPr>
          <w:rFonts w:eastAsia="仿宋_GB2312"/>
          <w:sz w:val="32"/>
          <w:szCs w:val="32"/>
        </w:rPr>
        <w:t>6</w:t>
      </w:r>
      <w:r>
        <w:rPr>
          <w:rFonts w:eastAsia="仿宋_GB2312"/>
          <w:sz w:val="32"/>
          <w:szCs w:val="32"/>
        </w:rPr>
        <w:t>个二级指标，再根据各项具体工作设置个性三级指标</w:t>
      </w:r>
      <w:r>
        <w:rPr>
          <w:rFonts w:eastAsia="仿宋_GB2312"/>
          <w:sz w:val="32"/>
          <w:szCs w:val="32"/>
        </w:rPr>
        <w:t>16</w:t>
      </w:r>
      <w:r>
        <w:rPr>
          <w:rFonts w:eastAsia="仿宋_GB2312"/>
          <w:sz w:val="32"/>
          <w:szCs w:val="32"/>
        </w:rPr>
        <w:t>个。</w:t>
      </w:r>
    </w:p>
    <w:p w:rsidR="000C54DC" w:rsidRDefault="00B5602F">
      <w:p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（三）评价过程</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前期项目办通过与财务人员、志愿者进行沟通访谈调研等准备，梳理项目的实施情况、资金使用情况以及志愿者对该项目的满意情况，明确了评价目的、原则、指标、内容等，后期通过对全年工作的总结盘点，完成对</w:t>
      </w:r>
      <w:r>
        <w:rPr>
          <w:rFonts w:eastAsia="仿宋_GB2312"/>
          <w:sz w:val="32"/>
          <w:szCs w:val="32"/>
        </w:rPr>
        <w:t>2020</w:t>
      </w:r>
      <w:r>
        <w:rPr>
          <w:rFonts w:eastAsia="仿宋_GB2312"/>
          <w:sz w:val="32"/>
          <w:szCs w:val="32"/>
        </w:rPr>
        <w:t>年西部计划项目的绩效自评工作。</w:t>
      </w:r>
    </w:p>
    <w:p w:rsidR="000C54DC" w:rsidRDefault="00B5602F">
      <w:pPr>
        <w:snapToGrid w:val="0"/>
        <w:spacing w:line="600" w:lineRule="exact"/>
        <w:ind w:firstLineChars="200" w:firstLine="640"/>
        <w:rPr>
          <w:rFonts w:eastAsia="黑体"/>
          <w:sz w:val="32"/>
          <w:szCs w:val="32"/>
        </w:rPr>
      </w:pPr>
      <w:r>
        <w:rPr>
          <w:rFonts w:eastAsia="黑体"/>
          <w:sz w:val="32"/>
          <w:szCs w:val="32"/>
        </w:rPr>
        <w:t>三、综合评价结论</w:t>
      </w:r>
    </w:p>
    <w:tbl>
      <w:tblPr>
        <w:tblStyle w:val="a8"/>
        <w:tblW w:w="0" w:type="auto"/>
        <w:tblLook w:val="04A0"/>
      </w:tblPr>
      <w:tblGrid>
        <w:gridCol w:w="1242"/>
        <w:gridCol w:w="851"/>
        <w:gridCol w:w="1276"/>
        <w:gridCol w:w="850"/>
        <w:gridCol w:w="3260"/>
        <w:gridCol w:w="1043"/>
      </w:tblGrid>
      <w:tr w:rsidR="000C54DC">
        <w:tc>
          <w:tcPr>
            <w:tcW w:w="1242" w:type="dxa"/>
          </w:tcPr>
          <w:p w:rsidR="000C54DC" w:rsidRDefault="00B5602F">
            <w:pPr>
              <w:snapToGrid w:val="0"/>
              <w:spacing w:line="600" w:lineRule="exact"/>
              <w:jc w:val="center"/>
              <w:rPr>
                <w:bCs/>
                <w:sz w:val="24"/>
              </w:rPr>
            </w:pPr>
            <w:r>
              <w:rPr>
                <w:bCs/>
                <w:sz w:val="24"/>
              </w:rPr>
              <w:t>一级指标</w:t>
            </w:r>
          </w:p>
        </w:tc>
        <w:tc>
          <w:tcPr>
            <w:tcW w:w="851" w:type="dxa"/>
          </w:tcPr>
          <w:p w:rsidR="000C54DC" w:rsidRDefault="00B5602F">
            <w:pPr>
              <w:snapToGrid w:val="0"/>
              <w:spacing w:line="600" w:lineRule="exact"/>
              <w:jc w:val="center"/>
              <w:rPr>
                <w:bCs/>
                <w:sz w:val="24"/>
              </w:rPr>
            </w:pPr>
            <w:r>
              <w:rPr>
                <w:bCs/>
                <w:sz w:val="24"/>
              </w:rPr>
              <w:t>分值</w:t>
            </w:r>
          </w:p>
        </w:tc>
        <w:tc>
          <w:tcPr>
            <w:tcW w:w="1276" w:type="dxa"/>
          </w:tcPr>
          <w:p w:rsidR="000C54DC" w:rsidRDefault="00B5602F">
            <w:pPr>
              <w:snapToGrid w:val="0"/>
              <w:spacing w:line="600" w:lineRule="exact"/>
              <w:jc w:val="center"/>
              <w:rPr>
                <w:bCs/>
                <w:sz w:val="24"/>
              </w:rPr>
            </w:pPr>
            <w:r>
              <w:rPr>
                <w:bCs/>
                <w:sz w:val="24"/>
              </w:rPr>
              <w:t>二级指标</w:t>
            </w:r>
          </w:p>
        </w:tc>
        <w:tc>
          <w:tcPr>
            <w:tcW w:w="850" w:type="dxa"/>
          </w:tcPr>
          <w:p w:rsidR="000C54DC" w:rsidRDefault="00B5602F">
            <w:pPr>
              <w:snapToGrid w:val="0"/>
              <w:spacing w:line="600" w:lineRule="exact"/>
              <w:jc w:val="center"/>
              <w:rPr>
                <w:bCs/>
                <w:sz w:val="24"/>
              </w:rPr>
            </w:pPr>
            <w:r>
              <w:rPr>
                <w:bCs/>
                <w:sz w:val="24"/>
              </w:rPr>
              <w:t>分值</w:t>
            </w:r>
          </w:p>
        </w:tc>
        <w:tc>
          <w:tcPr>
            <w:tcW w:w="3260" w:type="dxa"/>
          </w:tcPr>
          <w:p w:rsidR="000C54DC" w:rsidRDefault="00B5602F">
            <w:pPr>
              <w:snapToGrid w:val="0"/>
              <w:spacing w:line="600" w:lineRule="exact"/>
              <w:jc w:val="center"/>
              <w:rPr>
                <w:bCs/>
                <w:sz w:val="24"/>
              </w:rPr>
            </w:pPr>
            <w:r>
              <w:rPr>
                <w:bCs/>
                <w:sz w:val="24"/>
              </w:rPr>
              <w:t>三级指标及分值</w:t>
            </w:r>
          </w:p>
        </w:tc>
        <w:tc>
          <w:tcPr>
            <w:tcW w:w="1043" w:type="dxa"/>
          </w:tcPr>
          <w:p w:rsidR="000C54DC" w:rsidRDefault="00B5602F">
            <w:pPr>
              <w:snapToGrid w:val="0"/>
              <w:spacing w:line="600" w:lineRule="exact"/>
              <w:jc w:val="center"/>
              <w:rPr>
                <w:bCs/>
                <w:sz w:val="24"/>
              </w:rPr>
            </w:pPr>
            <w:r>
              <w:rPr>
                <w:bCs/>
                <w:sz w:val="24"/>
              </w:rPr>
              <w:t>自评分</w:t>
            </w:r>
          </w:p>
        </w:tc>
      </w:tr>
      <w:tr w:rsidR="000C54DC">
        <w:trPr>
          <w:trHeight w:val="480"/>
        </w:trPr>
        <w:tc>
          <w:tcPr>
            <w:tcW w:w="1242" w:type="dxa"/>
            <w:vMerge w:val="restart"/>
            <w:vAlign w:val="center"/>
          </w:tcPr>
          <w:p w:rsidR="000C54DC" w:rsidRDefault="00B5602F">
            <w:pPr>
              <w:snapToGrid w:val="0"/>
              <w:spacing w:line="600" w:lineRule="exact"/>
              <w:jc w:val="center"/>
              <w:rPr>
                <w:bCs/>
                <w:sz w:val="24"/>
              </w:rPr>
            </w:pPr>
            <w:r>
              <w:rPr>
                <w:bCs/>
                <w:sz w:val="24"/>
              </w:rPr>
              <w:t>项目决策</w:t>
            </w:r>
          </w:p>
        </w:tc>
        <w:tc>
          <w:tcPr>
            <w:tcW w:w="851" w:type="dxa"/>
            <w:vMerge w:val="restart"/>
            <w:vAlign w:val="center"/>
          </w:tcPr>
          <w:p w:rsidR="000C54DC" w:rsidRDefault="00B5602F">
            <w:pPr>
              <w:snapToGrid w:val="0"/>
              <w:spacing w:line="600" w:lineRule="exact"/>
              <w:jc w:val="center"/>
              <w:rPr>
                <w:bCs/>
                <w:sz w:val="24"/>
              </w:rPr>
            </w:pPr>
            <w:r>
              <w:rPr>
                <w:bCs/>
                <w:sz w:val="24"/>
              </w:rPr>
              <w:t>25</w:t>
            </w:r>
          </w:p>
        </w:tc>
        <w:tc>
          <w:tcPr>
            <w:tcW w:w="1276" w:type="dxa"/>
          </w:tcPr>
          <w:p w:rsidR="000C54DC" w:rsidRDefault="00B5602F">
            <w:pPr>
              <w:snapToGrid w:val="0"/>
              <w:spacing w:line="600" w:lineRule="exact"/>
              <w:jc w:val="center"/>
              <w:rPr>
                <w:bCs/>
                <w:sz w:val="24"/>
              </w:rPr>
            </w:pPr>
            <w:r>
              <w:rPr>
                <w:bCs/>
                <w:sz w:val="24"/>
              </w:rPr>
              <w:t>绩效目标</w:t>
            </w:r>
          </w:p>
        </w:tc>
        <w:tc>
          <w:tcPr>
            <w:tcW w:w="850" w:type="dxa"/>
          </w:tcPr>
          <w:p w:rsidR="000C54DC" w:rsidRDefault="00B5602F">
            <w:pPr>
              <w:snapToGrid w:val="0"/>
              <w:spacing w:line="600" w:lineRule="exact"/>
              <w:jc w:val="center"/>
              <w:rPr>
                <w:bCs/>
                <w:sz w:val="24"/>
              </w:rPr>
            </w:pPr>
            <w:r>
              <w:rPr>
                <w:bCs/>
                <w:sz w:val="24"/>
              </w:rPr>
              <w:t>10</w:t>
            </w:r>
          </w:p>
        </w:tc>
        <w:tc>
          <w:tcPr>
            <w:tcW w:w="3260" w:type="dxa"/>
          </w:tcPr>
          <w:p w:rsidR="000C54DC" w:rsidRDefault="00B5602F">
            <w:pPr>
              <w:snapToGrid w:val="0"/>
              <w:spacing w:line="600" w:lineRule="exact"/>
              <w:jc w:val="left"/>
              <w:rPr>
                <w:bCs/>
                <w:sz w:val="24"/>
              </w:rPr>
            </w:pPr>
            <w:r>
              <w:rPr>
                <w:bCs/>
                <w:sz w:val="24"/>
              </w:rPr>
              <w:t>目标内容（</w:t>
            </w:r>
            <w:r>
              <w:rPr>
                <w:bCs/>
                <w:sz w:val="24"/>
              </w:rPr>
              <w:t>10</w:t>
            </w:r>
            <w:r>
              <w:rPr>
                <w:bCs/>
                <w:sz w:val="24"/>
              </w:rPr>
              <w:t>分）</w:t>
            </w:r>
          </w:p>
        </w:tc>
        <w:tc>
          <w:tcPr>
            <w:tcW w:w="1043" w:type="dxa"/>
            <w:vAlign w:val="center"/>
          </w:tcPr>
          <w:p w:rsidR="000C54DC" w:rsidRDefault="00B5602F">
            <w:pPr>
              <w:snapToGrid w:val="0"/>
              <w:spacing w:line="600" w:lineRule="exact"/>
              <w:jc w:val="center"/>
              <w:rPr>
                <w:bCs/>
                <w:color w:val="FF0000"/>
                <w:sz w:val="24"/>
              </w:rPr>
            </w:pPr>
            <w:r>
              <w:rPr>
                <w:bCs/>
                <w:sz w:val="24"/>
              </w:rPr>
              <w:t>10</w:t>
            </w:r>
          </w:p>
        </w:tc>
      </w:tr>
      <w:tr w:rsidR="000C54DC">
        <w:tc>
          <w:tcPr>
            <w:tcW w:w="1242" w:type="dxa"/>
            <w:vMerge/>
          </w:tcPr>
          <w:p w:rsidR="000C54DC" w:rsidRDefault="000C54DC">
            <w:pPr>
              <w:snapToGrid w:val="0"/>
              <w:spacing w:line="600" w:lineRule="exact"/>
              <w:jc w:val="center"/>
              <w:rPr>
                <w:bCs/>
                <w:sz w:val="24"/>
              </w:rPr>
            </w:pPr>
          </w:p>
        </w:tc>
        <w:tc>
          <w:tcPr>
            <w:tcW w:w="851" w:type="dxa"/>
            <w:vMerge/>
          </w:tcPr>
          <w:p w:rsidR="000C54DC" w:rsidRDefault="000C54DC">
            <w:pPr>
              <w:snapToGrid w:val="0"/>
              <w:spacing w:line="600" w:lineRule="exact"/>
              <w:jc w:val="center"/>
              <w:rPr>
                <w:bCs/>
                <w:sz w:val="24"/>
              </w:rPr>
            </w:pPr>
          </w:p>
        </w:tc>
        <w:tc>
          <w:tcPr>
            <w:tcW w:w="1276" w:type="dxa"/>
            <w:vMerge w:val="restart"/>
            <w:vAlign w:val="center"/>
          </w:tcPr>
          <w:p w:rsidR="000C54DC" w:rsidRDefault="00B5602F">
            <w:pPr>
              <w:snapToGrid w:val="0"/>
              <w:spacing w:line="600" w:lineRule="exact"/>
              <w:jc w:val="center"/>
              <w:rPr>
                <w:bCs/>
                <w:sz w:val="24"/>
              </w:rPr>
            </w:pPr>
            <w:r>
              <w:rPr>
                <w:bCs/>
                <w:sz w:val="24"/>
              </w:rPr>
              <w:t>决策过程</w:t>
            </w:r>
          </w:p>
        </w:tc>
        <w:tc>
          <w:tcPr>
            <w:tcW w:w="850" w:type="dxa"/>
            <w:vMerge w:val="restart"/>
            <w:vAlign w:val="center"/>
          </w:tcPr>
          <w:p w:rsidR="000C54DC" w:rsidRDefault="00B5602F">
            <w:pPr>
              <w:snapToGrid w:val="0"/>
              <w:spacing w:line="600" w:lineRule="exact"/>
              <w:jc w:val="center"/>
              <w:rPr>
                <w:bCs/>
                <w:sz w:val="24"/>
              </w:rPr>
            </w:pPr>
            <w:r>
              <w:rPr>
                <w:bCs/>
                <w:sz w:val="24"/>
              </w:rPr>
              <w:t>15</w:t>
            </w:r>
          </w:p>
        </w:tc>
        <w:tc>
          <w:tcPr>
            <w:tcW w:w="3260" w:type="dxa"/>
          </w:tcPr>
          <w:p w:rsidR="000C54DC" w:rsidRDefault="00B5602F">
            <w:pPr>
              <w:snapToGrid w:val="0"/>
              <w:spacing w:line="600" w:lineRule="exact"/>
              <w:jc w:val="left"/>
              <w:rPr>
                <w:bCs/>
                <w:sz w:val="24"/>
              </w:rPr>
            </w:pPr>
            <w:r>
              <w:rPr>
                <w:bCs/>
                <w:sz w:val="24"/>
              </w:rPr>
              <w:t>决策依据（</w:t>
            </w:r>
            <w:r>
              <w:rPr>
                <w:bCs/>
                <w:sz w:val="24"/>
              </w:rPr>
              <w:t>5</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5</w:t>
            </w:r>
          </w:p>
        </w:tc>
      </w:tr>
      <w:tr w:rsidR="000C54DC">
        <w:tc>
          <w:tcPr>
            <w:tcW w:w="1242" w:type="dxa"/>
            <w:vMerge/>
          </w:tcPr>
          <w:p w:rsidR="000C54DC" w:rsidRDefault="000C54DC">
            <w:pPr>
              <w:snapToGrid w:val="0"/>
              <w:spacing w:line="600" w:lineRule="exact"/>
              <w:jc w:val="center"/>
              <w:rPr>
                <w:bCs/>
                <w:sz w:val="24"/>
              </w:rPr>
            </w:pPr>
          </w:p>
        </w:tc>
        <w:tc>
          <w:tcPr>
            <w:tcW w:w="851" w:type="dxa"/>
            <w:vMerge/>
          </w:tcPr>
          <w:p w:rsidR="000C54DC" w:rsidRDefault="000C54DC">
            <w:pPr>
              <w:snapToGrid w:val="0"/>
              <w:spacing w:line="600" w:lineRule="exact"/>
              <w:jc w:val="center"/>
              <w:rPr>
                <w:bCs/>
                <w:sz w:val="24"/>
              </w:rPr>
            </w:pPr>
          </w:p>
        </w:tc>
        <w:tc>
          <w:tcPr>
            <w:tcW w:w="1276" w:type="dxa"/>
            <w:vMerge/>
          </w:tcPr>
          <w:p w:rsidR="000C54DC" w:rsidRDefault="000C54DC">
            <w:pPr>
              <w:snapToGrid w:val="0"/>
              <w:spacing w:line="600" w:lineRule="exact"/>
              <w:jc w:val="center"/>
              <w:rPr>
                <w:bCs/>
                <w:sz w:val="24"/>
              </w:rPr>
            </w:pPr>
          </w:p>
        </w:tc>
        <w:tc>
          <w:tcPr>
            <w:tcW w:w="850" w:type="dxa"/>
            <w:vMerge/>
            <w:vAlign w:val="center"/>
          </w:tcPr>
          <w:p w:rsidR="000C54DC" w:rsidRDefault="000C54DC">
            <w:pPr>
              <w:snapToGrid w:val="0"/>
              <w:spacing w:line="600" w:lineRule="exact"/>
              <w:jc w:val="center"/>
              <w:rPr>
                <w:bCs/>
                <w:sz w:val="24"/>
              </w:rPr>
            </w:pPr>
          </w:p>
        </w:tc>
        <w:tc>
          <w:tcPr>
            <w:tcW w:w="3260" w:type="dxa"/>
          </w:tcPr>
          <w:p w:rsidR="000C54DC" w:rsidRDefault="00B5602F">
            <w:pPr>
              <w:snapToGrid w:val="0"/>
              <w:spacing w:line="600" w:lineRule="exact"/>
              <w:jc w:val="left"/>
              <w:rPr>
                <w:bCs/>
                <w:sz w:val="24"/>
              </w:rPr>
            </w:pPr>
            <w:r>
              <w:rPr>
                <w:bCs/>
                <w:sz w:val="24"/>
              </w:rPr>
              <w:t>决策程序（</w:t>
            </w:r>
            <w:r>
              <w:rPr>
                <w:bCs/>
                <w:sz w:val="24"/>
              </w:rPr>
              <w:t>10</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10</w:t>
            </w:r>
          </w:p>
        </w:tc>
      </w:tr>
      <w:tr w:rsidR="000C54DC">
        <w:tc>
          <w:tcPr>
            <w:tcW w:w="1242" w:type="dxa"/>
            <w:vMerge w:val="restart"/>
            <w:vAlign w:val="center"/>
          </w:tcPr>
          <w:p w:rsidR="000C54DC" w:rsidRDefault="00B5602F">
            <w:pPr>
              <w:snapToGrid w:val="0"/>
              <w:spacing w:line="600" w:lineRule="exact"/>
              <w:jc w:val="center"/>
              <w:rPr>
                <w:bCs/>
                <w:sz w:val="24"/>
              </w:rPr>
            </w:pPr>
            <w:r>
              <w:rPr>
                <w:bCs/>
                <w:sz w:val="24"/>
              </w:rPr>
              <w:t>项目管理</w:t>
            </w:r>
          </w:p>
        </w:tc>
        <w:tc>
          <w:tcPr>
            <w:tcW w:w="851" w:type="dxa"/>
            <w:vMerge w:val="restart"/>
            <w:vAlign w:val="center"/>
          </w:tcPr>
          <w:p w:rsidR="000C54DC" w:rsidRDefault="00B5602F">
            <w:pPr>
              <w:snapToGrid w:val="0"/>
              <w:spacing w:line="600" w:lineRule="exact"/>
              <w:jc w:val="center"/>
              <w:rPr>
                <w:bCs/>
                <w:sz w:val="24"/>
              </w:rPr>
            </w:pPr>
            <w:r>
              <w:rPr>
                <w:bCs/>
                <w:sz w:val="24"/>
              </w:rPr>
              <w:t>30</w:t>
            </w:r>
          </w:p>
        </w:tc>
        <w:tc>
          <w:tcPr>
            <w:tcW w:w="1276" w:type="dxa"/>
            <w:vMerge w:val="restart"/>
            <w:vAlign w:val="center"/>
          </w:tcPr>
          <w:p w:rsidR="000C54DC" w:rsidRDefault="00B5602F">
            <w:pPr>
              <w:snapToGrid w:val="0"/>
              <w:spacing w:line="600" w:lineRule="exact"/>
              <w:jc w:val="center"/>
              <w:rPr>
                <w:bCs/>
                <w:sz w:val="24"/>
              </w:rPr>
            </w:pPr>
            <w:r>
              <w:rPr>
                <w:bCs/>
                <w:sz w:val="24"/>
              </w:rPr>
              <w:t>项目资金</w:t>
            </w:r>
          </w:p>
        </w:tc>
        <w:tc>
          <w:tcPr>
            <w:tcW w:w="850" w:type="dxa"/>
            <w:vMerge w:val="restart"/>
            <w:vAlign w:val="center"/>
          </w:tcPr>
          <w:p w:rsidR="000C54DC" w:rsidRDefault="00B5602F">
            <w:pPr>
              <w:snapToGrid w:val="0"/>
              <w:spacing w:line="600" w:lineRule="exact"/>
              <w:jc w:val="center"/>
              <w:rPr>
                <w:bCs/>
                <w:sz w:val="24"/>
              </w:rPr>
            </w:pPr>
            <w:r>
              <w:rPr>
                <w:bCs/>
                <w:sz w:val="24"/>
              </w:rPr>
              <w:t>14.5</w:t>
            </w:r>
          </w:p>
        </w:tc>
        <w:tc>
          <w:tcPr>
            <w:tcW w:w="3260" w:type="dxa"/>
          </w:tcPr>
          <w:p w:rsidR="000C54DC" w:rsidRDefault="00B5602F">
            <w:pPr>
              <w:snapToGrid w:val="0"/>
              <w:spacing w:line="600" w:lineRule="exact"/>
              <w:jc w:val="left"/>
              <w:rPr>
                <w:bCs/>
                <w:sz w:val="24"/>
              </w:rPr>
            </w:pPr>
            <w:r>
              <w:rPr>
                <w:bCs/>
                <w:sz w:val="24"/>
              </w:rPr>
              <w:t>预算管理（</w:t>
            </w:r>
            <w:r>
              <w:rPr>
                <w:bCs/>
                <w:sz w:val="24"/>
              </w:rPr>
              <w:t>5</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5</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jc w:val="left"/>
              <w:rPr>
                <w:bCs/>
                <w:sz w:val="24"/>
              </w:rPr>
            </w:pPr>
            <w:r>
              <w:rPr>
                <w:bCs/>
                <w:sz w:val="24"/>
              </w:rPr>
              <w:t>资金到位（</w:t>
            </w:r>
            <w:r>
              <w:rPr>
                <w:bCs/>
                <w:sz w:val="24"/>
              </w:rPr>
              <w:t>5</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5</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jc w:val="left"/>
              <w:rPr>
                <w:bCs/>
                <w:sz w:val="24"/>
              </w:rPr>
            </w:pPr>
            <w:r>
              <w:rPr>
                <w:bCs/>
                <w:sz w:val="24"/>
              </w:rPr>
              <w:t>财务管理（</w:t>
            </w:r>
            <w:r>
              <w:rPr>
                <w:bCs/>
                <w:sz w:val="24"/>
              </w:rPr>
              <w:t>5</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5</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val="restart"/>
            <w:vAlign w:val="center"/>
          </w:tcPr>
          <w:p w:rsidR="000C54DC" w:rsidRDefault="00B5602F">
            <w:pPr>
              <w:tabs>
                <w:tab w:val="left" w:pos="747"/>
              </w:tabs>
              <w:snapToGrid w:val="0"/>
              <w:spacing w:line="600" w:lineRule="exact"/>
              <w:jc w:val="center"/>
              <w:rPr>
                <w:bCs/>
                <w:sz w:val="24"/>
              </w:rPr>
            </w:pPr>
            <w:r>
              <w:rPr>
                <w:bCs/>
                <w:sz w:val="24"/>
              </w:rPr>
              <w:t>项目实施</w:t>
            </w:r>
          </w:p>
        </w:tc>
        <w:tc>
          <w:tcPr>
            <w:tcW w:w="850" w:type="dxa"/>
            <w:vMerge w:val="restart"/>
            <w:vAlign w:val="center"/>
          </w:tcPr>
          <w:p w:rsidR="000C54DC" w:rsidRDefault="00B5602F">
            <w:pPr>
              <w:snapToGrid w:val="0"/>
              <w:spacing w:line="600" w:lineRule="exact"/>
              <w:jc w:val="center"/>
              <w:rPr>
                <w:bCs/>
                <w:sz w:val="24"/>
              </w:rPr>
            </w:pPr>
            <w:r>
              <w:rPr>
                <w:bCs/>
                <w:sz w:val="24"/>
              </w:rPr>
              <w:t>15</w:t>
            </w:r>
          </w:p>
        </w:tc>
        <w:tc>
          <w:tcPr>
            <w:tcW w:w="3260" w:type="dxa"/>
          </w:tcPr>
          <w:p w:rsidR="000C54DC" w:rsidRDefault="00B5602F">
            <w:pPr>
              <w:snapToGrid w:val="0"/>
              <w:spacing w:line="600" w:lineRule="exact"/>
              <w:jc w:val="left"/>
              <w:rPr>
                <w:bCs/>
                <w:sz w:val="24"/>
              </w:rPr>
            </w:pPr>
            <w:r>
              <w:rPr>
                <w:bCs/>
                <w:sz w:val="24"/>
              </w:rPr>
              <w:t>组织机构（</w:t>
            </w:r>
            <w:r>
              <w:rPr>
                <w:bCs/>
                <w:sz w:val="24"/>
              </w:rPr>
              <w:t>5</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5</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jc w:val="left"/>
              <w:rPr>
                <w:bCs/>
                <w:sz w:val="24"/>
              </w:rPr>
            </w:pPr>
            <w:r>
              <w:rPr>
                <w:bCs/>
                <w:sz w:val="24"/>
              </w:rPr>
              <w:t>制度建设（</w:t>
            </w:r>
            <w:r>
              <w:rPr>
                <w:bCs/>
                <w:sz w:val="24"/>
              </w:rPr>
              <w:t>10</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10</w:t>
            </w:r>
          </w:p>
        </w:tc>
      </w:tr>
      <w:tr w:rsidR="000C54DC">
        <w:tc>
          <w:tcPr>
            <w:tcW w:w="1242" w:type="dxa"/>
            <w:vMerge w:val="restart"/>
            <w:vAlign w:val="center"/>
          </w:tcPr>
          <w:p w:rsidR="000C54DC" w:rsidRDefault="00B5602F">
            <w:pPr>
              <w:snapToGrid w:val="0"/>
              <w:spacing w:line="600" w:lineRule="exact"/>
              <w:jc w:val="center"/>
              <w:rPr>
                <w:bCs/>
                <w:sz w:val="24"/>
              </w:rPr>
            </w:pPr>
            <w:r>
              <w:rPr>
                <w:bCs/>
                <w:sz w:val="24"/>
              </w:rPr>
              <w:t>项目绩效</w:t>
            </w:r>
          </w:p>
        </w:tc>
        <w:tc>
          <w:tcPr>
            <w:tcW w:w="851" w:type="dxa"/>
            <w:vMerge w:val="restart"/>
            <w:vAlign w:val="center"/>
          </w:tcPr>
          <w:p w:rsidR="000C54DC" w:rsidRDefault="00B5602F">
            <w:pPr>
              <w:snapToGrid w:val="0"/>
              <w:spacing w:line="600" w:lineRule="exact"/>
              <w:jc w:val="center"/>
              <w:rPr>
                <w:bCs/>
                <w:sz w:val="24"/>
              </w:rPr>
            </w:pPr>
            <w:r>
              <w:rPr>
                <w:bCs/>
                <w:sz w:val="24"/>
              </w:rPr>
              <w:t>45</w:t>
            </w:r>
          </w:p>
        </w:tc>
        <w:tc>
          <w:tcPr>
            <w:tcW w:w="1276" w:type="dxa"/>
            <w:vMerge w:val="restart"/>
            <w:vAlign w:val="center"/>
          </w:tcPr>
          <w:p w:rsidR="000C54DC" w:rsidRDefault="00B5602F">
            <w:pPr>
              <w:snapToGrid w:val="0"/>
              <w:spacing w:line="600" w:lineRule="exact"/>
              <w:jc w:val="center"/>
              <w:rPr>
                <w:bCs/>
                <w:sz w:val="24"/>
              </w:rPr>
            </w:pPr>
            <w:r>
              <w:rPr>
                <w:bCs/>
                <w:sz w:val="24"/>
              </w:rPr>
              <w:t>项目产出</w:t>
            </w:r>
          </w:p>
        </w:tc>
        <w:tc>
          <w:tcPr>
            <w:tcW w:w="850" w:type="dxa"/>
            <w:vMerge w:val="restart"/>
            <w:vAlign w:val="center"/>
          </w:tcPr>
          <w:p w:rsidR="000C54DC" w:rsidRDefault="00B5602F">
            <w:pPr>
              <w:snapToGrid w:val="0"/>
              <w:spacing w:line="600" w:lineRule="exact"/>
              <w:jc w:val="center"/>
              <w:rPr>
                <w:bCs/>
                <w:sz w:val="24"/>
              </w:rPr>
            </w:pPr>
            <w:r>
              <w:rPr>
                <w:bCs/>
                <w:sz w:val="24"/>
              </w:rPr>
              <w:t>25</w:t>
            </w:r>
          </w:p>
        </w:tc>
        <w:tc>
          <w:tcPr>
            <w:tcW w:w="3260" w:type="dxa"/>
          </w:tcPr>
          <w:p w:rsidR="000C54DC" w:rsidRDefault="00B5602F">
            <w:pPr>
              <w:snapToGrid w:val="0"/>
              <w:spacing w:line="600" w:lineRule="exact"/>
              <w:jc w:val="left"/>
              <w:rPr>
                <w:bCs/>
                <w:szCs w:val="21"/>
              </w:rPr>
            </w:pPr>
            <w:r>
              <w:rPr>
                <w:bCs/>
                <w:szCs w:val="21"/>
              </w:rPr>
              <w:t>开展西部计划调研</w:t>
            </w:r>
            <w:r>
              <w:rPr>
                <w:bCs/>
                <w:szCs w:val="21"/>
              </w:rPr>
              <w:t>6</w:t>
            </w:r>
            <w:r>
              <w:rPr>
                <w:bCs/>
                <w:szCs w:val="21"/>
              </w:rPr>
              <w:t>次（</w:t>
            </w:r>
            <w:r>
              <w:rPr>
                <w:bCs/>
                <w:szCs w:val="21"/>
              </w:rPr>
              <w:t>6</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6</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jc w:val="left"/>
              <w:rPr>
                <w:bCs/>
                <w:szCs w:val="21"/>
              </w:rPr>
            </w:pPr>
            <w:r>
              <w:rPr>
                <w:bCs/>
                <w:szCs w:val="21"/>
              </w:rPr>
              <w:t>开展宣传活动</w:t>
            </w:r>
            <w:r>
              <w:rPr>
                <w:bCs/>
                <w:szCs w:val="21"/>
              </w:rPr>
              <w:t>1</w:t>
            </w:r>
            <w:r>
              <w:rPr>
                <w:bCs/>
                <w:szCs w:val="21"/>
              </w:rPr>
              <w:t>次（</w:t>
            </w:r>
            <w:r>
              <w:rPr>
                <w:bCs/>
                <w:szCs w:val="21"/>
              </w:rPr>
              <w:t>1</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1</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rPr>
                <w:bCs/>
                <w:szCs w:val="21"/>
              </w:rPr>
            </w:pPr>
            <w:r>
              <w:rPr>
                <w:bCs/>
                <w:szCs w:val="21"/>
              </w:rPr>
              <w:t>保障人数规模</w:t>
            </w:r>
            <w:r>
              <w:rPr>
                <w:bCs/>
                <w:szCs w:val="21"/>
              </w:rPr>
              <w:t>2840</w:t>
            </w:r>
            <w:r>
              <w:rPr>
                <w:bCs/>
                <w:szCs w:val="21"/>
              </w:rPr>
              <w:t>人（</w:t>
            </w:r>
            <w:r>
              <w:rPr>
                <w:bCs/>
                <w:szCs w:val="21"/>
              </w:rPr>
              <w:t>3</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3</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rPr>
                <w:bCs/>
                <w:szCs w:val="21"/>
              </w:rPr>
            </w:pPr>
            <w:r>
              <w:rPr>
                <w:bCs/>
                <w:szCs w:val="21"/>
              </w:rPr>
              <w:t>志愿者到岗率</w:t>
            </w:r>
            <w:r>
              <w:rPr>
                <w:bCs/>
                <w:szCs w:val="21"/>
              </w:rPr>
              <w:t>100%</w:t>
            </w:r>
            <w:r>
              <w:rPr>
                <w:bCs/>
                <w:szCs w:val="21"/>
              </w:rPr>
              <w:t>（</w:t>
            </w:r>
            <w:r>
              <w:rPr>
                <w:bCs/>
                <w:szCs w:val="21"/>
              </w:rPr>
              <w:t>5</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5</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rPr>
                <w:bCs/>
                <w:szCs w:val="21"/>
              </w:rPr>
            </w:pPr>
            <w:r>
              <w:rPr>
                <w:bCs/>
                <w:szCs w:val="21"/>
              </w:rPr>
              <w:t>项目按期完成率</w:t>
            </w:r>
            <w:r>
              <w:rPr>
                <w:bCs/>
                <w:szCs w:val="21"/>
              </w:rPr>
              <w:t>100%</w:t>
            </w:r>
            <w:r>
              <w:rPr>
                <w:bCs/>
                <w:szCs w:val="21"/>
              </w:rPr>
              <w:t>（</w:t>
            </w:r>
            <w:r>
              <w:rPr>
                <w:bCs/>
                <w:szCs w:val="21"/>
              </w:rPr>
              <w:t>5</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5</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rPr>
                <w:bCs/>
                <w:szCs w:val="21"/>
              </w:rPr>
            </w:pPr>
            <w:r>
              <w:rPr>
                <w:bCs/>
                <w:szCs w:val="21"/>
              </w:rPr>
              <w:t>艰苦地区津贴</w:t>
            </w:r>
            <w:r>
              <w:rPr>
                <w:bCs/>
                <w:szCs w:val="21"/>
              </w:rPr>
              <w:t>250</w:t>
            </w:r>
            <w:r>
              <w:rPr>
                <w:bCs/>
                <w:szCs w:val="21"/>
              </w:rPr>
              <w:t>元</w:t>
            </w:r>
            <w:r>
              <w:rPr>
                <w:bCs/>
                <w:szCs w:val="21"/>
              </w:rPr>
              <w:t>/</w:t>
            </w:r>
            <w:r>
              <w:rPr>
                <w:bCs/>
                <w:szCs w:val="21"/>
              </w:rPr>
              <w:t>人</w:t>
            </w:r>
            <w:r>
              <w:rPr>
                <w:bCs/>
                <w:szCs w:val="21"/>
              </w:rPr>
              <w:t>/</w:t>
            </w:r>
            <w:r>
              <w:rPr>
                <w:bCs/>
                <w:szCs w:val="21"/>
              </w:rPr>
              <w:t>月（</w:t>
            </w:r>
            <w:r>
              <w:rPr>
                <w:bCs/>
                <w:szCs w:val="21"/>
              </w:rPr>
              <w:t>3</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3</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400" w:lineRule="exact"/>
              <w:rPr>
                <w:bCs/>
                <w:szCs w:val="21"/>
              </w:rPr>
            </w:pPr>
            <w:r>
              <w:rPr>
                <w:bCs/>
                <w:szCs w:val="21"/>
              </w:rPr>
              <w:t>志愿者生活补贴成本</w:t>
            </w:r>
            <w:r>
              <w:rPr>
                <w:bCs/>
                <w:szCs w:val="21"/>
              </w:rPr>
              <w:t>2000</w:t>
            </w:r>
            <w:r>
              <w:rPr>
                <w:bCs/>
                <w:szCs w:val="21"/>
              </w:rPr>
              <w:t>元</w:t>
            </w:r>
            <w:r>
              <w:rPr>
                <w:bCs/>
                <w:szCs w:val="21"/>
              </w:rPr>
              <w:t>/</w:t>
            </w:r>
            <w:r>
              <w:rPr>
                <w:bCs/>
                <w:szCs w:val="21"/>
              </w:rPr>
              <w:t>人</w:t>
            </w:r>
            <w:r>
              <w:rPr>
                <w:bCs/>
                <w:szCs w:val="21"/>
              </w:rPr>
              <w:t>/</w:t>
            </w:r>
            <w:r>
              <w:rPr>
                <w:bCs/>
                <w:szCs w:val="21"/>
              </w:rPr>
              <w:t>月（</w:t>
            </w:r>
            <w:r>
              <w:rPr>
                <w:bCs/>
                <w:szCs w:val="21"/>
              </w:rPr>
              <w:t>2</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2</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val="restart"/>
            <w:vAlign w:val="center"/>
          </w:tcPr>
          <w:p w:rsidR="000C54DC" w:rsidRDefault="00B5602F">
            <w:pPr>
              <w:snapToGrid w:val="0"/>
              <w:spacing w:line="600" w:lineRule="exact"/>
              <w:jc w:val="center"/>
              <w:rPr>
                <w:bCs/>
                <w:sz w:val="24"/>
              </w:rPr>
            </w:pPr>
            <w:r>
              <w:rPr>
                <w:bCs/>
                <w:sz w:val="24"/>
              </w:rPr>
              <w:t>项目效果</w:t>
            </w:r>
          </w:p>
        </w:tc>
        <w:tc>
          <w:tcPr>
            <w:tcW w:w="850" w:type="dxa"/>
            <w:vMerge w:val="restart"/>
            <w:vAlign w:val="center"/>
          </w:tcPr>
          <w:p w:rsidR="000C54DC" w:rsidRDefault="00B5602F">
            <w:pPr>
              <w:snapToGrid w:val="0"/>
              <w:spacing w:line="600" w:lineRule="exact"/>
              <w:jc w:val="center"/>
              <w:rPr>
                <w:bCs/>
                <w:sz w:val="24"/>
              </w:rPr>
            </w:pPr>
            <w:r>
              <w:rPr>
                <w:bCs/>
                <w:sz w:val="24"/>
              </w:rPr>
              <w:t>20</w:t>
            </w:r>
          </w:p>
        </w:tc>
        <w:tc>
          <w:tcPr>
            <w:tcW w:w="3260" w:type="dxa"/>
          </w:tcPr>
          <w:p w:rsidR="000C54DC" w:rsidRDefault="00B5602F">
            <w:pPr>
              <w:snapToGrid w:val="0"/>
              <w:spacing w:line="600" w:lineRule="exact"/>
              <w:rPr>
                <w:bCs/>
                <w:sz w:val="24"/>
              </w:rPr>
            </w:pPr>
            <w:r>
              <w:rPr>
                <w:bCs/>
                <w:sz w:val="24"/>
              </w:rPr>
              <w:t>项目影响年限</w:t>
            </w:r>
            <w:r>
              <w:rPr>
                <w:bCs/>
                <w:sz w:val="24"/>
              </w:rPr>
              <w:t>≥3</w:t>
            </w:r>
            <w:r>
              <w:rPr>
                <w:bCs/>
                <w:sz w:val="24"/>
              </w:rPr>
              <w:t>年（</w:t>
            </w:r>
            <w:r>
              <w:rPr>
                <w:bCs/>
                <w:sz w:val="24"/>
              </w:rPr>
              <w:t>10</w:t>
            </w:r>
            <w:r>
              <w:rPr>
                <w:bCs/>
                <w:sz w:val="24"/>
              </w:rPr>
              <w:t>分）</w:t>
            </w:r>
          </w:p>
        </w:tc>
        <w:tc>
          <w:tcPr>
            <w:tcW w:w="1043" w:type="dxa"/>
            <w:vAlign w:val="center"/>
          </w:tcPr>
          <w:p w:rsidR="000C54DC" w:rsidRDefault="00B5602F">
            <w:pPr>
              <w:snapToGrid w:val="0"/>
              <w:spacing w:line="600" w:lineRule="exact"/>
              <w:jc w:val="center"/>
              <w:rPr>
                <w:bCs/>
                <w:sz w:val="24"/>
              </w:rPr>
            </w:pPr>
            <w:r>
              <w:rPr>
                <w:bCs/>
                <w:sz w:val="24"/>
              </w:rPr>
              <w:t>10</w:t>
            </w:r>
          </w:p>
        </w:tc>
      </w:tr>
      <w:tr w:rsidR="000C54DC">
        <w:tc>
          <w:tcPr>
            <w:tcW w:w="1242" w:type="dxa"/>
            <w:vMerge/>
          </w:tcPr>
          <w:p w:rsidR="000C54DC" w:rsidRDefault="000C54DC">
            <w:pPr>
              <w:snapToGrid w:val="0"/>
              <w:spacing w:line="600" w:lineRule="exact"/>
              <w:rPr>
                <w:bCs/>
                <w:sz w:val="24"/>
              </w:rPr>
            </w:pPr>
          </w:p>
        </w:tc>
        <w:tc>
          <w:tcPr>
            <w:tcW w:w="851" w:type="dxa"/>
            <w:vMerge/>
          </w:tcPr>
          <w:p w:rsidR="000C54DC" w:rsidRDefault="000C54DC">
            <w:pPr>
              <w:snapToGrid w:val="0"/>
              <w:spacing w:line="600" w:lineRule="exact"/>
              <w:rPr>
                <w:bCs/>
                <w:sz w:val="24"/>
              </w:rPr>
            </w:pPr>
          </w:p>
        </w:tc>
        <w:tc>
          <w:tcPr>
            <w:tcW w:w="1276" w:type="dxa"/>
            <w:vMerge/>
          </w:tcPr>
          <w:p w:rsidR="000C54DC" w:rsidRDefault="000C54DC">
            <w:pPr>
              <w:snapToGrid w:val="0"/>
              <w:spacing w:line="600" w:lineRule="exact"/>
              <w:rPr>
                <w:bCs/>
                <w:sz w:val="24"/>
              </w:rPr>
            </w:pPr>
          </w:p>
        </w:tc>
        <w:tc>
          <w:tcPr>
            <w:tcW w:w="850" w:type="dxa"/>
            <w:vMerge/>
          </w:tcPr>
          <w:p w:rsidR="000C54DC" w:rsidRDefault="000C54DC">
            <w:pPr>
              <w:snapToGrid w:val="0"/>
              <w:spacing w:line="600" w:lineRule="exact"/>
              <w:rPr>
                <w:bCs/>
                <w:sz w:val="24"/>
              </w:rPr>
            </w:pPr>
          </w:p>
        </w:tc>
        <w:tc>
          <w:tcPr>
            <w:tcW w:w="3260" w:type="dxa"/>
          </w:tcPr>
          <w:p w:rsidR="000C54DC" w:rsidRDefault="00B5602F">
            <w:pPr>
              <w:snapToGrid w:val="0"/>
              <w:spacing w:line="600" w:lineRule="exact"/>
              <w:rPr>
                <w:bCs/>
                <w:szCs w:val="21"/>
              </w:rPr>
            </w:pPr>
            <w:r>
              <w:rPr>
                <w:bCs/>
                <w:szCs w:val="21"/>
              </w:rPr>
              <w:t>服务对象满意率</w:t>
            </w:r>
            <w:r>
              <w:rPr>
                <w:bCs/>
                <w:szCs w:val="21"/>
              </w:rPr>
              <w:t>≥99%</w:t>
            </w:r>
            <w:r>
              <w:rPr>
                <w:bCs/>
                <w:szCs w:val="21"/>
              </w:rPr>
              <w:t>（</w:t>
            </w:r>
            <w:r>
              <w:rPr>
                <w:bCs/>
                <w:szCs w:val="21"/>
              </w:rPr>
              <w:t>10</w:t>
            </w:r>
            <w:r>
              <w:rPr>
                <w:bCs/>
                <w:szCs w:val="21"/>
              </w:rPr>
              <w:t>分）</w:t>
            </w:r>
          </w:p>
        </w:tc>
        <w:tc>
          <w:tcPr>
            <w:tcW w:w="1043" w:type="dxa"/>
            <w:vAlign w:val="center"/>
          </w:tcPr>
          <w:p w:rsidR="000C54DC" w:rsidRDefault="00B5602F">
            <w:pPr>
              <w:snapToGrid w:val="0"/>
              <w:spacing w:line="600" w:lineRule="exact"/>
              <w:jc w:val="center"/>
              <w:rPr>
                <w:bCs/>
                <w:sz w:val="24"/>
              </w:rPr>
            </w:pPr>
            <w:r>
              <w:rPr>
                <w:bCs/>
                <w:sz w:val="24"/>
              </w:rPr>
              <w:t>10</w:t>
            </w:r>
          </w:p>
        </w:tc>
      </w:tr>
      <w:tr w:rsidR="000C54DC">
        <w:tc>
          <w:tcPr>
            <w:tcW w:w="1242" w:type="dxa"/>
          </w:tcPr>
          <w:p w:rsidR="000C54DC" w:rsidRDefault="00B5602F">
            <w:pPr>
              <w:snapToGrid w:val="0"/>
              <w:spacing w:line="600" w:lineRule="exact"/>
              <w:ind w:firstLineChars="50" w:firstLine="120"/>
              <w:rPr>
                <w:bCs/>
                <w:sz w:val="24"/>
              </w:rPr>
            </w:pPr>
            <w:r>
              <w:rPr>
                <w:bCs/>
                <w:sz w:val="24"/>
              </w:rPr>
              <w:t>总分</w:t>
            </w:r>
          </w:p>
        </w:tc>
        <w:tc>
          <w:tcPr>
            <w:tcW w:w="851" w:type="dxa"/>
          </w:tcPr>
          <w:p w:rsidR="000C54DC" w:rsidRDefault="00B5602F">
            <w:pPr>
              <w:snapToGrid w:val="0"/>
              <w:spacing w:line="600" w:lineRule="exact"/>
              <w:jc w:val="center"/>
              <w:rPr>
                <w:bCs/>
                <w:sz w:val="24"/>
              </w:rPr>
            </w:pPr>
            <w:r>
              <w:rPr>
                <w:bCs/>
                <w:sz w:val="24"/>
              </w:rPr>
              <w:t>100</w:t>
            </w:r>
          </w:p>
        </w:tc>
        <w:tc>
          <w:tcPr>
            <w:tcW w:w="1276" w:type="dxa"/>
          </w:tcPr>
          <w:p w:rsidR="000C54DC" w:rsidRDefault="000C54DC">
            <w:pPr>
              <w:snapToGrid w:val="0"/>
              <w:spacing w:line="600" w:lineRule="exact"/>
              <w:rPr>
                <w:bCs/>
                <w:sz w:val="24"/>
              </w:rPr>
            </w:pPr>
          </w:p>
        </w:tc>
        <w:tc>
          <w:tcPr>
            <w:tcW w:w="850" w:type="dxa"/>
          </w:tcPr>
          <w:p w:rsidR="000C54DC" w:rsidRDefault="000C54DC">
            <w:pPr>
              <w:snapToGrid w:val="0"/>
              <w:spacing w:line="600" w:lineRule="exact"/>
              <w:rPr>
                <w:bCs/>
                <w:sz w:val="24"/>
              </w:rPr>
            </w:pPr>
          </w:p>
        </w:tc>
        <w:tc>
          <w:tcPr>
            <w:tcW w:w="3260" w:type="dxa"/>
          </w:tcPr>
          <w:p w:rsidR="000C54DC" w:rsidRDefault="000C54DC">
            <w:pPr>
              <w:snapToGrid w:val="0"/>
              <w:spacing w:line="600" w:lineRule="exact"/>
              <w:rPr>
                <w:bCs/>
                <w:szCs w:val="21"/>
              </w:rPr>
            </w:pPr>
          </w:p>
        </w:tc>
        <w:tc>
          <w:tcPr>
            <w:tcW w:w="1043" w:type="dxa"/>
            <w:vAlign w:val="center"/>
          </w:tcPr>
          <w:p w:rsidR="000C54DC" w:rsidRDefault="00B5602F">
            <w:pPr>
              <w:snapToGrid w:val="0"/>
              <w:spacing w:line="600" w:lineRule="exact"/>
              <w:jc w:val="center"/>
              <w:rPr>
                <w:bCs/>
                <w:sz w:val="24"/>
              </w:rPr>
            </w:pPr>
            <w:r>
              <w:rPr>
                <w:bCs/>
                <w:sz w:val="24"/>
              </w:rPr>
              <w:t>100</w:t>
            </w:r>
          </w:p>
        </w:tc>
      </w:tr>
    </w:tbl>
    <w:p w:rsidR="000C54DC" w:rsidRDefault="00B5602F">
      <w:pPr>
        <w:snapToGrid w:val="0"/>
        <w:spacing w:line="600" w:lineRule="exact"/>
        <w:ind w:firstLineChars="200" w:firstLine="640"/>
        <w:rPr>
          <w:rFonts w:eastAsia="黑体"/>
          <w:bCs/>
          <w:sz w:val="32"/>
          <w:szCs w:val="32"/>
        </w:rPr>
      </w:pPr>
      <w:r>
        <w:rPr>
          <w:rFonts w:eastAsia="黑体"/>
          <w:bCs/>
          <w:sz w:val="32"/>
          <w:szCs w:val="32"/>
        </w:rPr>
        <w:t>四、绩效评价分析</w:t>
      </w:r>
    </w:p>
    <w:p w:rsidR="000C54DC" w:rsidRDefault="00B5602F">
      <w:pPr>
        <w:snapToGrid w:val="0"/>
        <w:spacing w:line="600" w:lineRule="exact"/>
        <w:ind w:firstLineChars="200" w:firstLine="640"/>
        <w:rPr>
          <w:rFonts w:eastAsia="楷体_GB2312"/>
          <w:bCs/>
          <w:sz w:val="32"/>
          <w:szCs w:val="32"/>
        </w:rPr>
      </w:pPr>
      <w:r>
        <w:rPr>
          <w:rFonts w:eastAsia="楷体_GB2312"/>
          <w:bCs/>
          <w:sz w:val="32"/>
          <w:szCs w:val="32"/>
        </w:rPr>
        <w:t>（一）项目决策情况</w:t>
      </w:r>
    </w:p>
    <w:p w:rsidR="000C54DC" w:rsidRDefault="00B5602F">
      <w:pPr>
        <w:snapToGrid w:val="0"/>
        <w:spacing w:line="600" w:lineRule="exact"/>
        <w:ind w:firstLineChars="200" w:firstLine="720"/>
        <w:rPr>
          <w:rFonts w:eastAsia="仿宋_GB2312"/>
          <w:bCs/>
          <w:sz w:val="36"/>
          <w:szCs w:val="36"/>
        </w:rPr>
      </w:pPr>
      <w:r>
        <w:rPr>
          <w:rFonts w:eastAsia="仿宋_GB2312"/>
          <w:bCs/>
          <w:sz w:val="36"/>
          <w:szCs w:val="36"/>
        </w:rPr>
        <w:t>项目决策指标是从目标内容、决策依据、决策程序</w:t>
      </w:r>
      <w:r>
        <w:rPr>
          <w:rFonts w:eastAsia="仿宋_GB2312"/>
          <w:bCs/>
          <w:sz w:val="36"/>
          <w:szCs w:val="36"/>
        </w:rPr>
        <w:t>3</w:t>
      </w:r>
      <w:r>
        <w:rPr>
          <w:rFonts w:eastAsia="仿宋_GB2312"/>
          <w:bCs/>
          <w:sz w:val="36"/>
          <w:szCs w:val="36"/>
        </w:rPr>
        <w:t>个方面对项目的立项决策完成情况进行评价。项目办年度计划完整，符合职能分工，项目资金申请审批完整。项目决策类分值</w:t>
      </w:r>
      <w:r>
        <w:rPr>
          <w:rFonts w:eastAsia="仿宋_GB2312"/>
          <w:bCs/>
          <w:sz w:val="36"/>
          <w:szCs w:val="36"/>
        </w:rPr>
        <w:t>25</w:t>
      </w:r>
      <w:r>
        <w:rPr>
          <w:rFonts w:eastAsia="仿宋_GB2312"/>
          <w:bCs/>
          <w:sz w:val="36"/>
          <w:szCs w:val="36"/>
        </w:rPr>
        <w:t>分，实际得分</w:t>
      </w:r>
      <w:r>
        <w:rPr>
          <w:rFonts w:eastAsia="仿宋_GB2312"/>
          <w:bCs/>
          <w:sz w:val="36"/>
          <w:szCs w:val="36"/>
        </w:rPr>
        <w:t>25</w:t>
      </w:r>
      <w:r>
        <w:rPr>
          <w:rFonts w:eastAsia="仿宋_GB2312"/>
          <w:bCs/>
          <w:sz w:val="36"/>
          <w:szCs w:val="36"/>
        </w:rPr>
        <w:t>分。未扣分。</w:t>
      </w:r>
    </w:p>
    <w:p w:rsidR="000C54DC" w:rsidRDefault="00B5602F">
      <w:pPr>
        <w:snapToGrid w:val="0"/>
        <w:spacing w:line="600" w:lineRule="exact"/>
        <w:ind w:firstLineChars="200" w:firstLine="640"/>
        <w:rPr>
          <w:rFonts w:eastAsia="楷体_GB2312"/>
          <w:bCs/>
          <w:sz w:val="32"/>
          <w:szCs w:val="32"/>
        </w:rPr>
      </w:pPr>
      <w:r>
        <w:rPr>
          <w:rFonts w:eastAsia="楷体_GB2312"/>
          <w:bCs/>
          <w:sz w:val="32"/>
          <w:szCs w:val="32"/>
        </w:rPr>
        <w:t>（二）项目管理情况</w:t>
      </w:r>
    </w:p>
    <w:p w:rsidR="000C54DC" w:rsidRDefault="00B5602F">
      <w:pPr>
        <w:snapToGrid w:val="0"/>
        <w:spacing w:line="600" w:lineRule="exact"/>
        <w:ind w:firstLineChars="200" w:firstLine="640"/>
        <w:rPr>
          <w:rFonts w:eastAsia="仿宋_GB2312"/>
          <w:bCs/>
          <w:sz w:val="32"/>
          <w:szCs w:val="32"/>
        </w:rPr>
      </w:pPr>
      <w:r>
        <w:rPr>
          <w:rFonts w:eastAsia="仿宋_GB2312"/>
          <w:bCs/>
          <w:sz w:val="32"/>
          <w:szCs w:val="32"/>
        </w:rPr>
        <w:t>项目管理指标是从预算管理、资金到位、财务管理、组织机构、制度建设</w:t>
      </w:r>
      <w:r>
        <w:rPr>
          <w:rFonts w:eastAsia="仿宋_GB2312"/>
          <w:bCs/>
          <w:sz w:val="32"/>
          <w:szCs w:val="32"/>
        </w:rPr>
        <w:t>5</w:t>
      </w:r>
      <w:r>
        <w:rPr>
          <w:rFonts w:eastAsia="仿宋_GB2312"/>
          <w:bCs/>
          <w:sz w:val="32"/>
          <w:szCs w:val="32"/>
        </w:rPr>
        <w:t>个方面对项目的管理情况进行评价。项目资金共预算</w:t>
      </w:r>
      <w:r>
        <w:rPr>
          <w:rFonts w:eastAsia="仿宋_GB2312"/>
          <w:bCs/>
          <w:sz w:val="32"/>
          <w:szCs w:val="32"/>
        </w:rPr>
        <w:t>7911</w:t>
      </w:r>
      <w:r>
        <w:rPr>
          <w:rFonts w:eastAsia="仿宋_GB2312"/>
          <w:bCs/>
          <w:sz w:val="32"/>
          <w:szCs w:val="32"/>
        </w:rPr>
        <w:t>万元，项目资金执行率</w:t>
      </w:r>
      <w:r>
        <w:rPr>
          <w:rFonts w:eastAsia="仿宋_GB2312"/>
          <w:bCs/>
          <w:sz w:val="32"/>
          <w:szCs w:val="32"/>
        </w:rPr>
        <w:t>100%</w:t>
      </w:r>
      <w:r>
        <w:rPr>
          <w:rFonts w:eastAsia="仿宋_GB2312"/>
          <w:bCs/>
          <w:sz w:val="32"/>
          <w:szCs w:val="32"/>
        </w:rPr>
        <w:t>。项目管理类分值</w:t>
      </w:r>
      <w:r>
        <w:rPr>
          <w:rFonts w:eastAsia="仿宋_GB2312"/>
          <w:bCs/>
          <w:sz w:val="32"/>
          <w:szCs w:val="32"/>
        </w:rPr>
        <w:t>30</w:t>
      </w:r>
      <w:r>
        <w:rPr>
          <w:rFonts w:eastAsia="仿宋_GB2312"/>
          <w:bCs/>
          <w:sz w:val="32"/>
          <w:szCs w:val="32"/>
        </w:rPr>
        <w:t>分，实际得分</w:t>
      </w:r>
      <w:r>
        <w:rPr>
          <w:rFonts w:eastAsia="仿宋_GB2312"/>
          <w:bCs/>
          <w:sz w:val="32"/>
          <w:szCs w:val="32"/>
        </w:rPr>
        <w:t>30</w:t>
      </w:r>
      <w:r>
        <w:rPr>
          <w:rFonts w:eastAsia="仿宋_GB2312"/>
          <w:bCs/>
          <w:sz w:val="32"/>
          <w:szCs w:val="32"/>
        </w:rPr>
        <w:t>分。</w:t>
      </w:r>
    </w:p>
    <w:p w:rsidR="000C54DC" w:rsidRDefault="00B5602F">
      <w:pPr>
        <w:snapToGrid w:val="0"/>
        <w:spacing w:line="600" w:lineRule="exact"/>
        <w:ind w:firstLineChars="200" w:firstLine="640"/>
        <w:rPr>
          <w:rFonts w:eastAsia="楷体_GB2312"/>
          <w:bCs/>
          <w:sz w:val="32"/>
          <w:szCs w:val="32"/>
        </w:rPr>
      </w:pPr>
      <w:r>
        <w:rPr>
          <w:rFonts w:eastAsia="楷体_GB2312"/>
          <w:bCs/>
          <w:sz w:val="32"/>
          <w:szCs w:val="32"/>
        </w:rPr>
        <w:t>（三）项目产出情况</w:t>
      </w:r>
    </w:p>
    <w:p w:rsidR="000C54DC" w:rsidRDefault="00B5602F">
      <w:pPr>
        <w:snapToGrid w:val="0"/>
        <w:spacing w:line="600" w:lineRule="exact"/>
        <w:ind w:firstLineChars="200" w:firstLine="640"/>
        <w:rPr>
          <w:rFonts w:eastAsia="仿宋_GB2312"/>
          <w:bCs/>
          <w:sz w:val="32"/>
          <w:szCs w:val="32"/>
        </w:rPr>
      </w:pPr>
      <w:r>
        <w:rPr>
          <w:rFonts w:eastAsia="仿宋_GB2312"/>
          <w:bCs/>
          <w:sz w:val="32"/>
          <w:szCs w:val="32"/>
        </w:rPr>
        <w:t>项目产出指标是从开展调研、宣传、到岗率、项目完成率、项目覆盖面、补贴发放等</w:t>
      </w:r>
      <w:r>
        <w:rPr>
          <w:rFonts w:eastAsia="仿宋_GB2312"/>
          <w:bCs/>
          <w:sz w:val="32"/>
          <w:szCs w:val="32"/>
        </w:rPr>
        <w:t>7</w:t>
      </w:r>
      <w:r>
        <w:rPr>
          <w:rFonts w:eastAsia="仿宋_GB2312"/>
          <w:bCs/>
          <w:sz w:val="32"/>
          <w:szCs w:val="32"/>
        </w:rPr>
        <w:t>个方面对项目的产出情况进行评价。项目办按照年初既定计划，开展了</w:t>
      </w:r>
      <w:r>
        <w:rPr>
          <w:rFonts w:eastAsia="仿宋_GB2312"/>
          <w:bCs/>
          <w:sz w:val="32"/>
          <w:szCs w:val="32"/>
        </w:rPr>
        <w:t>12</w:t>
      </w:r>
      <w:r>
        <w:rPr>
          <w:rFonts w:eastAsia="仿宋_GB2312"/>
          <w:bCs/>
          <w:sz w:val="32"/>
          <w:szCs w:val="32"/>
        </w:rPr>
        <w:t>次调研、</w:t>
      </w:r>
      <w:r>
        <w:rPr>
          <w:rFonts w:eastAsia="仿宋_GB2312"/>
          <w:bCs/>
          <w:sz w:val="32"/>
          <w:szCs w:val="32"/>
        </w:rPr>
        <w:t>1</w:t>
      </w:r>
      <w:r>
        <w:rPr>
          <w:rFonts w:eastAsia="仿宋_GB2312"/>
          <w:bCs/>
          <w:sz w:val="32"/>
          <w:szCs w:val="32"/>
        </w:rPr>
        <w:t>次宣传、保障人数规模</w:t>
      </w:r>
      <w:r>
        <w:rPr>
          <w:rFonts w:eastAsia="仿宋_GB2312"/>
          <w:bCs/>
          <w:sz w:val="32"/>
          <w:szCs w:val="32"/>
        </w:rPr>
        <w:t>2840</w:t>
      </w:r>
      <w:r>
        <w:rPr>
          <w:rFonts w:eastAsia="仿宋_GB2312"/>
          <w:bCs/>
          <w:sz w:val="32"/>
          <w:szCs w:val="32"/>
        </w:rPr>
        <w:t>人、人员到岗率</w:t>
      </w:r>
      <w:r>
        <w:rPr>
          <w:rFonts w:eastAsia="仿宋_GB2312"/>
          <w:bCs/>
          <w:sz w:val="32"/>
          <w:szCs w:val="32"/>
        </w:rPr>
        <w:t>100%</w:t>
      </w:r>
      <w:r>
        <w:rPr>
          <w:rFonts w:eastAsia="仿宋_GB2312"/>
          <w:bCs/>
          <w:sz w:val="32"/>
          <w:szCs w:val="32"/>
        </w:rPr>
        <w:t>、项目按期完成率</w:t>
      </w:r>
      <w:r>
        <w:rPr>
          <w:rFonts w:eastAsia="仿宋_GB2312"/>
          <w:bCs/>
          <w:sz w:val="32"/>
          <w:szCs w:val="32"/>
        </w:rPr>
        <w:t>100%</w:t>
      </w:r>
      <w:r>
        <w:rPr>
          <w:rFonts w:eastAsia="仿宋_GB2312"/>
          <w:bCs/>
          <w:sz w:val="32"/>
          <w:szCs w:val="32"/>
        </w:rPr>
        <w:t>、艰苦地方津补贴成本控制</w:t>
      </w:r>
      <w:r>
        <w:rPr>
          <w:rFonts w:eastAsia="仿宋_GB2312"/>
          <w:bCs/>
          <w:sz w:val="32"/>
          <w:szCs w:val="32"/>
        </w:rPr>
        <w:t>250</w:t>
      </w:r>
      <w:r>
        <w:rPr>
          <w:rFonts w:eastAsia="仿宋_GB2312"/>
          <w:bCs/>
          <w:sz w:val="32"/>
          <w:szCs w:val="32"/>
        </w:rPr>
        <w:t>元</w:t>
      </w:r>
      <w:r>
        <w:rPr>
          <w:rFonts w:eastAsia="仿宋_GB2312"/>
          <w:bCs/>
          <w:sz w:val="32"/>
          <w:szCs w:val="32"/>
        </w:rPr>
        <w:t>/</w:t>
      </w:r>
      <w:r>
        <w:rPr>
          <w:rFonts w:eastAsia="仿宋_GB2312"/>
          <w:bCs/>
          <w:sz w:val="32"/>
          <w:szCs w:val="32"/>
        </w:rPr>
        <w:t>人</w:t>
      </w:r>
      <w:r>
        <w:rPr>
          <w:rFonts w:eastAsia="仿宋_GB2312"/>
          <w:bCs/>
          <w:sz w:val="32"/>
          <w:szCs w:val="32"/>
        </w:rPr>
        <w:t>/</w:t>
      </w:r>
      <w:r>
        <w:rPr>
          <w:rFonts w:eastAsia="仿宋_GB2312"/>
          <w:bCs/>
          <w:sz w:val="32"/>
          <w:szCs w:val="32"/>
        </w:rPr>
        <w:t>月、补贴发放成本控制</w:t>
      </w:r>
      <w:r>
        <w:rPr>
          <w:rFonts w:eastAsia="仿宋_GB2312"/>
          <w:bCs/>
          <w:sz w:val="32"/>
          <w:szCs w:val="32"/>
        </w:rPr>
        <w:t>2000</w:t>
      </w:r>
      <w:r>
        <w:rPr>
          <w:rFonts w:eastAsia="仿宋_GB2312"/>
          <w:bCs/>
          <w:sz w:val="32"/>
          <w:szCs w:val="32"/>
        </w:rPr>
        <w:t>元</w:t>
      </w:r>
      <w:r>
        <w:rPr>
          <w:rFonts w:eastAsia="仿宋_GB2312"/>
          <w:bCs/>
          <w:sz w:val="32"/>
          <w:szCs w:val="32"/>
        </w:rPr>
        <w:t>/</w:t>
      </w:r>
      <w:r>
        <w:rPr>
          <w:rFonts w:eastAsia="仿宋_GB2312"/>
          <w:bCs/>
          <w:sz w:val="32"/>
          <w:szCs w:val="32"/>
        </w:rPr>
        <w:t>人</w:t>
      </w:r>
      <w:r>
        <w:rPr>
          <w:rFonts w:eastAsia="仿宋_GB2312"/>
          <w:bCs/>
          <w:sz w:val="32"/>
          <w:szCs w:val="32"/>
        </w:rPr>
        <w:t>/</w:t>
      </w:r>
      <w:r>
        <w:rPr>
          <w:rFonts w:eastAsia="仿宋_GB2312"/>
          <w:bCs/>
          <w:sz w:val="32"/>
          <w:szCs w:val="32"/>
        </w:rPr>
        <w:t>月。项目产出类分值</w:t>
      </w:r>
      <w:r>
        <w:rPr>
          <w:rFonts w:eastAsia="仿宋_GB2312"/>
          <w:bCs/>
          <w:sz w:val="32"/>
          <w:szCs w:val="32"/>
        </w:rPr>
        <w:t>25</w:t>
      </w:r>
      <w:r>
        <w:rPr>
          <w:rFonts w:eastAsia="仿宋_GB2312"/>
          <w:bCs/>
          <w:sz w:val="32"/>
          <w:szCs w:val="32"/>
        </w:rPr>
        <w:t>分，实际得分</w:t>
      </w:r>
      <w:r>
        <w:rPr>
          <w:rFonts w:eastAsia="仿宋_GB2312"/>
          <w:bCs/>
          <w:sz w:val="32"/>
          <w:szCs w:val="32"/>
        </w:rPr>
        <w:t>25</w:t>
      </w:r>
      <w:r>
        <w:rPr>
          <w:rFonts w:eastAsia="仿宋_GB2312"/>
          <w:bCs/>
          <w:sz w:val="32"/>
          <w:szCs w:val="32"/>
        </w:rPr>
        <w:t>分。未扣分。</w:t>
      </w:r>
    </w:p>
    <w:p w:rsidR="000C54DC" w:rsidRDefault="00B5602F">
      <w:pPr>
        <w:snapToGrid w:val="0"/>
        <w:spacing w:line="600" w:lineRule="exact"/>
        <w:ind w:firstLineChars="200" w:firstLine="640"/>
        <w:rPr>
          <w:rFonts w:eastAsia="楷体_GB2312"/>
          <w:bCs/>
          <w:sz w:val="32"/>
          <w:szCs w:val="32"/>
        </w:rPr>
      </w:pPr>
      <w:r>
        <w:rPr>
          <w:rFonts w:eastAsia="楷体_GB2312"/>
          <w:bCs/>
          <w:sz w:val="32"/>
          <w:szCs w:val="32"/>
        </w:rPr>
        <w:t>（四）项目效益情况</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项目效益指标是从项目影响年限和服务对象满意率</w:t>
      </w:r>
      <w:r>
        <w:rPr>
          <w:rFonts w:eastAsia="仿宋_GB2312"/>
          <w:sz w:val="32"/>
          <w:szCs w:val="32"/>
        </w:rPr>
        <w:t>2</w:t>
      </w:r>
      <w:r>
        <w:rPr>
          <w:rFonts w:eastAsia="仿宋_GB2312"/>
          <w:sz w:val="32"/>
          <w:szCs w:val="32"/>
        </w:rPr>
        <w:t>个方面对项目效益情况进行评价的。项目办采取实地调研和问卷调查等方式，向志愿者、各级项目办、当地政府收集了意见建议，综合结果达到满意率</w:t>
      </w:r>
      <w:r>
        <w:rPr>
          <w:rFonts w:eastAsia="仿宋_GB2312"/>
          <w:sz w:val="32"/>
          <w:szCs w:val="32"/>
        </w:rPr>
        <w:t>99%</w:t>
      </w:r>
      <w:r>
        <w:rPr>
          <w:rFonts w:eastAsia="仿宋_GB2312"/>
          <w:sz w:val="32"/>
          <w:szCs w:val="32"/>
        </w:rPr>
        <w:t>。未扣分。</w:t>
      </w:r>
    </w:p>
    <w:p w:rsidR="000C54DC" w:rsidRDefault="00B5602F">
      <w:pPr>
        <w:snapToGrid w:val="0"/>
        <w:spacing w:line="600" w:lineRule="exact"/>
        <w:ind w:firstLineChars="200" w:firstLine="640"/>
        <w:rPr>
          <w:rFonts w:eastAsia="黑体"/>
          <w:sz w:val="32"/>
          <w:szCs w:val="32"/>
        </w:rPr>
      </w:pPr>
      <w:r>
        <w:rPr>
          <w:rFonts w:eastAsia="黑体"/>
          <w:sz w:val="32"/>
          <w:szCs w:val="32"/>
        </w:rPr>
        <w:t>五、存在主要问题</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西部计划项目执行周期是从当年</w:t>
      </w:r>
      <w:r>
        <w:rPr>
          <w:rFonts w:eastAsia="仿宋_GB2312"/>
          <w:sz w:val="32"/>
          <w:szCs w:val="32"/>
        </w:rPr>
        <w:t>8</w:t>
      </w:r>
      <w:r>
        <w:rPr>
          <w:rFonts w:eastAsia="仿宋_GB2312"/>
          <w:sz w:val="32"/>
          <w:szCs w:val="32"/>
        </w:rPr>
        <w:t>月至次年</w:t>
      </w:r>
      <w:r>
        <w:rPr>
          <w:rFonts w:eastAsia="仿宋_GB2312"/>
          <w:sz w:val="32"/>
          <w:szCs w:val="32"/>
        </w:rPr>
        <w:t>7</w:t>
      </w:r>
      <w:r>
        <w:rPr>
          <w:rFonts w:eastAsia="仿宋_GB2312"/>
          <w:sz w:val="32"/>
          <w:szCs w:val="32"/>
        </w:rPr>
        <w:t>月，与财政年度不一致。</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志愿者人数不定期动态减少，导致资金决算与预算产生差异。</w:t>
      </w:r>
    </w:p>
    <w:p w:rsidR="000C54DC" w:rsidRDefault="00B5602F">
      <w:pPr>
        <w:snapToGrid w:val="0"/>
        <w:spacing w:line="60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绩效目标指标制定不够完善和明晰，无法更科学地为提升项目资金有效利用度提供参考。</w:t>
      </w:r>
    </w:p>
    <w:p w:rsidR="000C54DC" w:rsidRDefault="00B5602F">
      <w:pPr>
        <w:snapToGrid w:val="0"/>
        <w:spacing w:line="600" w:lineRule="exact"/>
        <w:ind w:firstLineChars="200" w:firstLine="640"/>
        <w:rPr>
          <w:rFonts w:eastAsia="黑体"/>
          <w:sz w:val="32"/>
          <w:szCs w:val="32"/>
        </w:rPr>
      </w:pPr>
      <w:r>
        <w:rPr>
          <w:rFonts w:eastAsia="黑体"/>
          <w:sz w:val="32"/>
          <w:szCs w:val="32"/>
        </w:rPr>
        <w:t>六、相关措施建议</w:t>
      </w:r>
    </w:p>
    <w:p w:rsidR="000C54DC" w:rsidRDefault="00B5602F">
      <w:pPr>
        <w:spacing w:line="600" w:lineRule="exact"/>
        <w:ind w:firstLine="63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建议团中央出台科学性强、操作性强的专项资金管理办法，以便于规范对西部计划项目资金的规范管理。</w:t>
      </w:r>
    </w:p>
    <w:p w:rsidR="000C54DC" w:rsidRDefault="00B5602F">
      <w:pPr>
        <w:spacing w:line="600" w:lineRule="exact"/>
        <w:ind w:firstLine="63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在设定绩效目标指标时，加强对项目运行情况的监控，真正做到预算编制有目标、预算执行有跟踪监控、预算完成有评价、评价结果有反馈、反馈结果有应用。</w:t>
      </w:r>
    </w:p>
    <w:p w:rsidR="000C54DC" w:rsidRDefault="00B5602F">
      <w:pPr>
        <w:snapToGrid w:val="0"/>
        <w:spacing w:line="600" w:lineRule="exact"/>
        <w:jc w:val="center"/>
        <w:rPr>
          <w:rFonts w:eastAsia="方正小标宋简体"/>
          <w:sz w:val="44"/>
          <w:szCs w:val="44"/>
        </w:rPr>
      </w:pPr>
      <w:r>
        <w:rPr>
          <w:rFonts w:eastAsia="方正小标宋简体" w:hint="eastAsia"/>
          <w:sz w:val="44"/>
          <w:szCs w:val="44"/>
        </w:rPr>
        <w:t>2020</w:t>
      </w:r>
      <w:r>
        <w:rPr>
          <w:rFonts w:eastAsia="方正小标宋简体" w:hint="eastAsia"/>
          <w:sz w:val="44"/>
          <w:szCs w:val="44"/>
        </w:rPr>
        <w:t>年</w:t>
      </w:r>
      <w:r>
        <w:rPr>
          <w:rFonts w:eastAsia="方正小标宋简体"/>
          <w:sz w:val="44"/>
          <w:szCs w:val="44"/>
        </w:rPr>
        <w:t>“</w:t>
      </w:r>
      <w:r>
        <w:rPr>
          <w:rFonts w:eastAsia="方正小标宋简体"/>
          <w:sz w:val="44"/>
          <w:szCs w:val="44"/>
        </w:rPr>
        <w:t>童伴计划</w:t>
      </w:r>
      <w:r>
        <w:rPr>
          <w:rFonts w:eastAsia="方正小标宋简体"/>
          <w:sz w:val="44"/>
          <w:szCs w:val="44"/>
        </w:rPr>
        <w:t>”</w:t>
      </w:r>
      <w:r>
        <w:rPr>
          <w:rFonts w:eastAsia="方正小标宋简体" w:hint="eastAsia"/>
          <w:sz w:val="44"/>
          <w:szCs w:val="44"/>
        </w:rPr>
        <w:t>关爱农村留守儿童</w:t>
      </w:r>
      <w:r>
        <w:rPr>
          <w:rFonts w:eastAsia="方正小标宋简体"/>
          <w:sz w:val="44"/>
          <w:szCs w:val="44"/>
        </w:rPr>
        <w:t>经费</w:t>
      </w:r>
    </w:p>
    <w:p w:rsidR="000C54DC" w:rsidRDefault="00B5602F">
      <w:pPr>
        <w:snapToGrid w:val="0"/>
        <w:spacing w:line="600" w:lineRule="exact"/>
        <w:jc w:val="center"/>
        <w:rPr>
          <w:rFonts w:eastAsia="方正小标宋简体"/>
          <w:sz w:val="44"/>
          <w:szCs w:val="44"/>
        </w:rPr>
      </w:pPr>
      <w:r>
        <w:rPr>
          <w:rFonts w:eastAsia="方正小标宋简体"/>
          <w:sz w:val="44"/>
          <w:szCs w:val="44"/>
        </w:rPr>
        <w:t>项目支出绩效自评报告</w:t>
      </w:r>
    </w:p>
    <w:p w:rsidR="000C54DC" w:rsidRDefault="00B5602F">
      <w:pPr>
        <w:tabs>
          <w:tab w:val="left" w:pos="3885"/>
        </w:tabs>
        <w:snapToGrid w:val="0"/>
        <w:spacing w:line="600" w:lineRule="exact"/>
        <w:jc w:val="center"/>
        <w:textAlignment w:val="baseline"/>
        <w:rPr>
          <w:rFonts w:eastAsia="黑体"/>
          <w:sz w:val="20"/>
          <w:szCs w:val="21"/>
        </w:rPr>
      </w:pPr>
      <w:r>
        <w:rPr>
          <w:rFonts w:eastAsia="仿宋_GB2312"/>
          <w:sz w:val="32"/>
          <w:szCs w:val="32"/>
        </w:rPr>
        <w:t>（</w:t>
      </w:r>
      <w:r>
        <w:rPr>
          <w:rFonts w:eastAsia="仿宋_GB2312" w:hint="eastAsia"/>
          <w:sz w:val="32"/>
          <w:szCs w:val="32"/>
        </w:rPr>
        <w:t>项目单位自评</w:t>
      </w:r>
      <w:r>
        <w:rPr>
          <w:rFonts w:eastAsia="仿宋_GB2312"/>
          <w:sz w:val="32"/>
          <w:szCs w:val="32"/>
        </w:rPr>
        <w:t>）</w:t>
      </w:r>
    </w:p>
    <w:p w:rsidR="000C54DC" w:rsidRDefault="00B5602F">
      <w:pPr>
        <w:tabs>
          <w:tab w:val="left" w:pos="3885"/>
        </w:tabs>
        <w:snapToGrid w:val="0"/>
        <w:spacing w:line="576" w:lineRule="exact"/>
        <w:ind w:firstLineChars="200" w:firstLine="640"/>
        <w:jc w:val="left"/>
        <w:textAlignment w:val="baseline"/>
        <w:rPr>
          <w:rFonts w:eastAsia="黑体"/>
          <w:sz w:val="20"/>
          <w:szCs w:val="21"/>
        </w:rPr>
      </w:pPr>
      <w:r>
        <w:rPr>
          <w:rFonts w:eastAsia="黑体"/>
          <w:sz w:val="32"/>
          <w:szCs w:val="21"/>
        </w:rPr>
        <w:t>一、基本情况</w:t>
      </w:r>
    </w:p>
    <w:p w:rsidR="000C54DC" w:rsidRDefault="00B5602F">
      <w:pPr>
        <w:spacing w:line="576" w:lineRule="exact"/>
        <w:ind w:firstLineChars="200" w:firstLine="640"/>
        <w:textAlignment w:val="baseline"/>
        <w:rPr>
          <w:rFonts w:eastAsia="仿宋_GB2312"/>
          <w:bCs/>
          <w:kern w:val="0"/>
          <w:sz w:val="32"/>
          <w:szCs w:val="32"/>
        </w:rPr>
      </w:pPr>
      <w:r>
        <w:rPr>
          <w:rFonts w:eastAsia="仿宋_GB2312"/>
          <w:color w:val="000000"/>
          <w:sz w:val="32"/>
          <w:szCs w:val="32"/>
        </w:rPr>
        <w:t>“</w:t>
      </w:r>
      <w:r>
        <w:rPr>
          <w:rFonts w:eastAsia="仿宋_GB2312"/>
          <w:color w:val="000000"/>
          <w:sz w:val="32"/>
          <w:szCs w:val="32"/>
        </w:rPr>
        <w:t>童伴计划</w:t>
      </w:r>
      <w:r>
        <w:rPr>
          <w:rFonts w:eastAsia="仿宋_GB2312"/>
          <w:color w:val="000000"/>
          <w:sz w:val="32"/>
          <w:szCs w:val="32"/>
        </w:rPr>
        <w:t>”</w:t>
      </w:r>
      <w:r>
        <w:rPr>
          <w:rFonts w:eastAsia="仿宋_GB2312"/>
          <w:color w:val="000000"/>
          <w:sz w:val="32"/>
          <w:szCs w:val="32"/>
        </w:rPr>
        <w:t>项目是团省委落实省委相关要求，深化留守儿童关爱服务，解决外出农民工后顾之忧的有力抓手。</w:t>
      </w:r>
      <w:r>
        <w:rPr>
          <w:rFonts w:eastAsia="仿宋_GB2312"/>
          <w:bCs/>
          <w:kern w:val="0"/>
          <w:sz w:val="32"/>
          <w:szCs w:val="32"/>
        </w:rPr>
        <w:t>2016</w:t>
      </w:r>
      <w:r>
        <w:rPr>
          <w:rFonts w:eastAsia="仿宋_GB2312"/>
          <w:bCs/>
          <w:kern w:val="0"/>
          <w:sz w:val="32"/>
          <w:szCs w:val="32"/>
        </w:rPr>
        <w:t>年，团省委联合相关部门和公益机构，在全省</w:t>
      </w:r>
      <w:r>
        <w:rPr>
          <w:rFonts w:eastAsia="仿宋_GB2312"/>
          <w:bCs/>
          <w:kern w:val="0"/>
          <w:sz w:val="32"/>
          <w:szCs w:val="32"/>
        </w:rPr>
        <w:t>165</w:t>
      </w:r>
      <w:r>
        <w:rPr>
          <w:rFonts w:eastAsia="仿宋_GB2312"/>
          <w:bCs/>
          <w:kern w:val="0"/>
          <w:sz w:val="32"/>
          <w:szCs w:val="32"/>
        </w:rPr>
        <w:t>个村启动了</w:t>
      </w:r>
      <w:r>
        <w:rPr>
          <w:rFonts w:eastAsia="仿宋_GB2312"/>
          <w:bCs/>
          <w:kern w:val="0"/>
          <w:sz w:val="32"/>
          <w:szCs w:val="32"/>
        </w:rPr>
        <w:t>“</w:t>
      </w:r>
      <w:r>
        <w:rPr>
          <w:rFonts w:eastAsia="仿宋_GB2312"/>
          <w:bCs/>
          <w:kern w:val="0"/>
          <w:sz w:val="32"/>
          <w:szCs w:val="32"/>
        </w:rPr>
        <w:t>童伴计划</w:t>
      </w:r>
      <w:r>
        <w:rPr>
          <w:rFonts w:eastAsia="仿宋_GB2312"/>
          <w:bCs/>
          <w:kern w:val="0"/>
          <w:sz w:val="32"/>
          <w:szCs w:val="32"/>
        </w:rPr>
        <w:t>”</w:t>
      </w:r>
      <w:r>
        <w:rPr>
          <w:rFonts w:eastAsia="仿宋_GB2312"/>
          <w:bCs/>
          <w:kern w:val="0"/>
          <w:sz w:val="32"/>
          <w:szCs w:val="32"/>
        </w:rPr>
        <w:t>项目试点。该项目作为共青团四川省委建设的品牌化关爱项目，主要通过每村聘请</w:t>
      </w:r>
      <w:r>
        <w:rPr>
          <w:rFonts w:eastAsia="仿宋_GB2312"/>
          <w:bCs/>
          <w:kern w:val="0"/>
          <w:sz w:val="32"/>
          <w:szCs w:val="32"/>
        </w:rPr>
        <w:t>1</w:t>
      </w:r>
      <w:r>
        <w:rPr>
          <w:rFonts w:eastAsia="仿宋_GB2312"/>
          <w:bCs/>
          <w:kern w:val="0"/>
          <w:sz w:val="32"/>
          <w:szCs w:val="32"/>
        </w:rPr>
        <w:t>名</w:t>
      </w:r>
      <w:r>
        <w:rPr>
          <w:rFonts w:eastAsia="仿宋_GB2312"/>
          <w:bCs/>
          <w:kern w:val="0"/>
          <w:sz w:val="32"/>
          <w:szCs w:val="32"/>
        </w:rPr>
        <w:t>“</w:t>
      </w:r>
      <w:r>
        <w:rPr>
          <w:rFonts w:eastAsia="仿宋_GB2312"/>
          <w:bCs/>
          <w:kern w:val="0"/>
          <w:sz w:val="32"/>
          <w:szCs w:val="32"/>
        </w:rPr>
        <w:t>童伴妈妈</w:t>
      </w:r>
      <w:r>
        <w:rPr>
          <w:rFonts w:eastAsia="仿宋_GB2312"/>
          <w:bCs/>
          <w:kern w:val="0"/>
          <w:sz w:val="32"/>
          <w:szCs w:val="32"/>
        </w:rPr>
        <w:t>”</w:t>
      </w:r>
      <w:r>
        <w:rPr>
          <w:rFonts w:eastAsia="仿宋_GB2312"/>
          <w:bCs/>
          <w:kern w:val="0"/>
          <w:sz w:val="32"/>
          <w:szCs w:val="32"/>
        </w:rPr>
        <w:t>、建设</w:t>
      </w:r>
      <w:r>
        <w:rPr>
          <w:rFonts w:eastAsia="仿宋_GB2312"/>
          <w:bCs/>
          <w:kern w:val="0"/>
          <w:sz w:val="32"/>
          <w:szCs w:val="32"/>
        </w:rPr>
        <w:t>1</w:t>
      </w:r>
      <w:r>
        <w:rPr>
          <w:rFonts w:eastAsia="仿宋_GB2312"/>
          <w:bCs/>
          <w:kern w:val="0"/>
          <w:sz w:val="32"/>
          <w:szCs w:val="32"/>
        </w:rPr>
        <w:t>个</w:t>
      </w:r>
      <w:r>
        <w:rPr>
          <w:rFonts w:eastAsia="仿宋_GB2312"/>
          <w:bCs/>
          <w:kern w:val="0"/>
          <w:sz w:val="32"/>
          <w:szCs w:val="32"/>
        </w:rPr>
        <w:t>“</w:t>
      </w:r>
      <w:r>
        <w:rPr>
          <w:rFonts w:eastAsia="仿宋_GB2312"/>
          <w:bCs/>
          <w:kern w:val="0"/>
          <w:sz w:val="32"/>
          <w:szCs w:val="32"/>
        </w:rPr>
        <w:t>童伴之家</w:t>
      </w:r>
      <w:r>
        <w:rPr>
          <w:rFonts w:eastAsia="仿宋_GB2312"/>
          <w:bCs/>
          <w:kern w:val="0"/>
          <w:sz w:val="32"/>
          <w:szCs w:val="32"/>
        </w:rPr>
        <w:t>”</w:t>
      </w:r>
      <w:r>
        <w:rPr>
          <w:rFonts w:eastAsia="仿宋_GB2312"/>
          <w:bCs/>
          <w:kern w:val="0"/>
          <w:sz w:val="32"/>
          <w:szCs w:val="32"/>
        </w:rPr>
        <w:t>的方式构建具有四川特色的</w:t>
      </w:r>
      <w:r>
        <w:rPr>
          <w:rFonts w:eastAsia="仿宋_GB2312"/>
          <w:bCs/>
          <w:kern w:val="0"/>
          <w:sz w:val="32"/>
          <w:szCs w:val="32"/>
        </w:rPr>
        <w:t>“</w:t>
      </w:r>
      <w:r>
        <w:rPr>
          <w:rFonts w:eastAsia="仿宋_GB2312"/>
          <w:bCs/>
          <w:kern w:val="0"/>
          <w:sz w:val="32"/>
          <w:szCs w:val="32"/>
        </w:rPr>
        <w:t>机制化、标准化、规范化</w:t>
      </w:r>
      <w:r>
        <w:rPr>
          <w:rFonts w:eastAsia="仿宋_GB2312"/>
          <w:bCs/>
          <w:kern w:val="0"/>
          <w:sz w:val="32"/>
          <w:szCs w:val="32"/>
        </w:rPr>
        <w:t>”</w:t>
      </w:r>
      <w:r>
        <w:rPr>
          <w:rFonts w:eastAsia="仿宋_GB2312"/>
          <w:bCs/>
          <w:kern w:val="0"/>
          <w:sz w:val="32"/>
          <w:szCs w:val="32"/>
        </w:rPr>
        <w:t>留守儿童关爱服务工作体系。</w:t>
      </w:r>
    </w:p>
    <w:p w:rsidR="000C54DC" w:rsidRDefault="00B5602F">
      <w:pPr>
        <w:snapToGrid w:val="0"/>
        <w:spacing w:line="576" w:lineRule="exact"/>
        <w:ind w:firstLineChars="200" w:firstLine="640"/>
        <w:textAlignment w:val="baseline"/>
        <w:rPr>
          <w:color w:val="000000"/>
          <w:sz w:val="32"/>
          <w:szCs w:val="32"/>
        </w:rPr>
      </w:pPr>
      <w:r>
        <w:rPr>
          <w:rFonts w:eastAsia="仿宋_GB2312"/>
          <w:color w:val="000000"/>
          <w:sz w:val="32"/>
          <w:szCs w:val="32"/>
        </w:rPr>
        <w:t>2020</w:t>
      </w:r>
      <w:r>
        <w:rPr>
          <w:rFonts w:eastAsia="仿宋_GB2312"/>
          <w:color w:val="000000"/>
          <w:sz w:val="32"/>
          <w:szCs w:val="32"/>
        </w:rPr>
        <w:t>年列支</w:t>
      </w:r>
      <w:r>
        <w:rPr>
          <w:color w:val="000000"/>
          <w:sz w:val="32"/>
          <w:szCs w:val="32"/>
        </w:rPr>
        <w:t>专项经费</w:t>
      </w:r>
      <w:r>
        <w:rPr>
          <w:rFonts w:eastAsia="仿宋_GB2312"/>
          <w:color w:val="000000"/>
          <w:sz w:val="32"/>
          <w:szCs w:val="32"/>
        </w:rPr>
        <w:t>240</w:t>
      </w:r>
      <w:r>
        <w:rPr>
          <w:rFonts w:eastAsia="仿宋_GB2312"/>
          <w:color w:val="000000"/>
          <w:sz w:val="32"/>
          <w:szCs w:val="32"/>
        </w:rPr>
        <w:t>万元，主要用于全省</w:t>
      </w:r>
      <w:r>
        <w:rPr>
          <w:rFonts w:eastAsia="仿宋_GB2312"/>
          <w:color w:val="000000"/>
          <w:sz w:val="32"/>
          <w:szCs w:val="32"/>
        </w:rPr>
        <w:t>“</w:t>
      </w:r>
      <w:r>
        <w:rPr>
          <w:rFonts w:eastAsia="仿宋_GB2312"/>
          <w:color w:val="000000"/>
          <w:sz w:val="32"/>
          <w:szCs w:val="32"/>
        </w:rPr>
        <w:t>童伴计划</w:t>
      </w:r>
      <w:r>
        <w:rPr>
          <w:rFonts w:eastAsia="仿宋_GB2312"/>
          <w:color w:val="000000"/>
          <w:sz w:val="32"/>
          <w:szCs w:val="32"/>
        </w:rPr>
        <w:t>”</w:t>
      </w:r>
      <w:r>
        <w:rPr>
          <w:rFonts w:eastAsia="仿宋_GB2312"/>
          <w:color w:val="000000"/>
          <w:sz w:val="32"/>
          <w:szCs w:val="32"/>
        </w:rPr>
        <w:t>项目</w:t>
      </w:r>
      <w:r>
        <w:rPr>
          <w:rFonts w:eastAsia="仿宋_GB2312"/>
          <w:color w:val="000000"/>
          <w:sz w:val="32"/>
          <w:szCs w:val="32"/>
        </w:rPr>
        <w:t>“</w:t>
      </w:r>
      <w:r>
        <w:rPr>
          <w:rFonts w:eastAsia="仿宋_GB2312"/>
          <w:color w:val="000000"/>
          <w:sz w:val="32"/>
          <w:szCs w:val="32"/>
        </w:rPr>
        <w:t>提质扩面</w:t>
      </w:r>
      <w:r>
        <w:rPr>
          <w:rFonts w:eastAsia="仿宋_GB2312"/>
          <w:color w:val="000000"/>
          <w:sz w:val="32"/>
          <w:szCs w:val="32"/>
        </w:rPr>
        <w:t>”</w:t>
      </w:r>
      <w:r>
        <w:rPr>
          <w:rFonts w:eastAsia="仿宋_GB2312"/>
          <w:color w:val="000000"/>
          <w:sz w:val="32"/>
          <w:szCs w:val="32"/>
        </w:rPr>
        <w:t>建设</w:t>
      </w:r>
      <w:r>
        <w:rPr>
          <w:color w:val="000000"/>
          <w:sz w:val="32"/>
          <w:szCs w:val="32"/>
        </w:rPr>
        <w:t>，经费</w:t>
      </w:r>
      <w:r>
        <w:rPr>
          <w:rFonts w:eastAsia="仿宋_GB2312"/>
          <w:color w:val="000000"/>
          <w:sz w:val="32"/>
          <w:szCs w:val="32"/>
        </w:rPr>
        <w:t>使用率</w:t>
      </w:r>
      <w:r>
        <w:rPr>
          <w:rFonts w:eastAsia="仿宋_GB2312"/>
          <w:color w:val="000000"/>
          <w:sz w:val="32"/>
          <w:szCs w:val="32"/>
        </w:rPr>
        <w:t>100%</w:t>
      </w:r>
      <w:r>
        <w:rPr>
          <w:rFonts w:eastAsia="仿宋_GB2312"/>
          <w:color w:val="000000"/>
          <w:sz w:val="32"/>
          <w:szCs w:val="32"/>
        </w:rPr>
        <w:t>。</w:t>
      </w:r>
    </w:p>
    <w:p w:rsidR="000C54DC" w:rsidRDefault="00B5602F">
      <w:pPr>
        <w:snapToGrid w:val="0"/>
        <w:spacing w:line="576" w:lineRule="exact"/>
        <w:ind w:firstLineChars="200" w:firstLine="640"/>
        <w:textAlignment w:val="baseline"/>
        <w:rPr>
          <w:rFonts w:eastAsia="仿宋_GB2312"/>
          <w:sz w:val="20"/>
          <w:szCs w:val="21"/>
        </w:rPr>
      </w:pPr>
      <w:r>
        <w:rPr>
          <w:rFonts w:eastAsia="黑体"/>
          <w:sz w:val="32"/>
          <w:szCs w:val="21"/>
        </w:rPr>
        <w:t>二、评价工作开展情况</w:t>
      </w:r>
    </w:p>
    <w:p w:rsidR="000C54DC" w:rsidRDefault="00B5602F">
      <w:pPr>
        <w:spacing w:line="576" w:lineRule="exact"/>
        <w:ind w:firstLineChars="200" w:firstLine="640"/>
        <w:textAlignment w:val="baseline"/>
        <w:rPr>
          <w:rFonts w:eastAsia="仿宋_GB2312"/>
          <w:bCs/>
          <w:kern w:val="0"/>
          <w:sz w:val="32"/>
          <w:szCs w:val="32"/>
        </w:rPr>
      </w:pPr>
      <w:r>
        <w:rPr>
          <w:rFonts w:eastAsia="仿宋_GB2312"/>
          <w:bCs/>
          <w:kern w:val="0"/>
          <w:sz w:val="32"/>
          <w:szCs w:val="32"/>
        </w:rPr>
        <w:t>评价工作由团省委、团市（州）委、团县（区）委分级负责，共同组织实施，通过电话沟通、问卷调查、实地走访等方式，了解</w:t>
      </w:r>
      <w:r>
        <w:rPr>
          <w:rFonts w:eastAsia="仿宋_GB2312"/>
          <w:bCs/>
          <w:kern w:val="0"/>
          <w:sz w:val="32"/>
          <w:szCs w:val="32"/>
        </w:rPr>
        <w:t>“</w:t>
      </w:r>
      <w:r>
        <w:rPr>
          <w:rFonts w:eastAsia="仿宋_GB2312"/>
          <w:bCs/>
          <w:kern w:val="0"/>
          <w:sz w:val="32"/>
          <w:szCs w:val="32"/>
        </w:rPr>
        <w:t>童伴妈妈</w:t>
      </w:r>
      <w:r>
        <w:rPr>
          <w:rFonts w:eastAsia="仿宋_GB2312"/>
          <w:bCs/>
          <w:kern w:val="0"/>
          <w:sz w:val="32"/>
          <w:szCs w:val="32"/>
        </w:rPr>
        <w:t>”</w:t>
      </w:r>
      <w:r>
        <w:rPr>
          <w:rFonts w:eastAsia="仿宋_GB2312"/>
          <w:bCs/>
          <w:kern w:val="0"/>
          <w:sz w:val="32"/>
          <w:szCs w:val="32"/>
        </w:rPr>
        <w:t>工作开展、</w:t>
      </w:r>
      <w:r>
        <w:rPr>
          <w:rFonts w:eastAsia="仿宋_GB2312"/>
          <w:bCs/>
          <w:kern w:val="0"/>
          <w:sz w:val="32"/>
          <w:szCs w:val="32"/>
        </w:rPr>
        <w:t>“</w:t>
      </w:r>
      <w:r>
        <w:rPr>
          <w:rFonts w:eastAsia="仿宋_GB2312"/>
          <w:bCs/>
          <w:kern w:val="0"/>
          <w:sz w:val="32"/>
          <w:szCs w:val="32"/>
        </w:rPr>
        <w:t>童伴之家</w:t>
      </w:r>
      <w:r>
        <w:rPr>
          <w:rFonts w:eastAsia="仿宋_GB2312"/>
          <w:bCs/>
          <w:kern w:val="0"/>
          <w:sz w:val="32"/>
          <w:szCs w:val="32"/>
        </w:rPr>
        <w:t>”</w:t>
      </w:r>
      <w:r>
        <w:rPr>
          <w:rFonts w:eastAsia="仿宋_GB2312"/>
          <w:bCs/>
          <w:kern w:val="0"/>
          <w:sz w:val="32"/>
          <w:szCs w:val="32"/>
        </w:rPr>
        <w:t>建设、受益人群对项目满意度等情况，掌握项目相关信息并与绩效目标进行比对，确保项目自评的客观性与科学性。</w:t>
      </w:r>
    </w:p>
    <w:p w:rsidR="000C54DC" w:rsidRDefault="00B5602F">
      <w:pPr>
        <w:snapToGrid w:val="0"/>
        <w:spacing w:line="576" w:lineRule="exact"/>
        <w:ind w:firstLineChars="200" w:firstLine="640"/>
        <w:textAlignment w:val="baseline"/>
        <w:rPr>
          <w:rFonts w:eastAsia="黑体"/>
          <w:sz w:val="20"/>
          <w:szCs w:val="21"/>
        </w:rPr>
      </w:pPr>
      <w:r>
        <w:rPr>
          <w:rFonts w:eastAsia="黑体"/>
          <w:sz w:val="32"/>
          <w:szCs w:val="21"/>
        </w:rPr>
        <w:t>三、综合评价结论</w:t>
      </w:r>
    </w:p>
    <w:p w:rsidR="000C54DC" w:rsidRDefault="00B5602F">
      <w:pPr>
        <w:spacing w:line="576" w:lineRule="exact"/>
        <w:ind w:firstLineChars="200" w:firstLine="640"/>
        <w:textAlignment w:val="baseline"/>
        <w:rPr>
          <w:rFonts w:eastAsia="仿宋_GB2312"/>
          <w:bCs/>
          <w:kern w:val="0"/>
          <w:sz w:val="32"/>
          <w:szCs w:val="32"/>
        </w:rPr>
      </w:pPr>
      <w:r>
        <w:rPr>
          <w:rFonts w:eastAsia="仿宋_GB2312"/>
          <w:bCs/>
          <w:kern w:val="0"/>
          <w:sz w:val="32"/>
          <w:szCs w:val="32"/>
        </w:rPr>
        <w:t>截至</w:t>
      </w:r>
      <w:r>
        <w:rPr>
          <w:rFonts w:eastAsia="仿宋_GB2312"/>
          <w:bCs/>
          <w:kern w:val="0"/>
          <w:sz w:val="32"/>
          <w:szCs w:val="32"/>
        </w:rPr>
        <w:t>2020</w:t>
      </w:r>
      <w:r>
        <w:rPr>
          <w:rFonts w:eastAsia="仿宋_GB2312"/>
          <w:bCs/>
          <w:kern w:val="0"/>
          <w:sz w:val="32"/>
          <w:szCs w:val="32"/>
        </w:rPr>
        <w:t>年底，各</w:t>
      </w:r>
      <w:r>
        <w:rPr>
          <w:rFonts w:eastAsia="仿宋_GB2312"/>
          <w:bCs/>
          <w:kern w:val="0"/>
          <w:sz w:val="32"/>
          <w:szCs w:val="32"/>
          <w:lang w:val="zh-CN"/>
        </w:rPr>
        <w:t>“</w:t>
      </w:r>
      <w:r>
        <w:rPr>
          <w:rFonts w:eastAsia="仿宋_GB2312"/>
          <w:bCs/>
          <w:kern w:val="0"/>
          <w:sz w:val="32"/>
          <w:szCs w:val="32"/>
          <w:lang w:val="zh-CN"/>
        </w:rPr>
        <w:t>童伴之家</w:t>
      </w:r>
      <w:r>
        <w:rPr>
          <w:rFonts w:eastAsia="仿宋_GB2312"/>
          <w:bCs/>
          <w:kern w:val="0"/>
          <w:sz w:val="32"/>
          <w:szCs w:val="32"/>
          <w:lang w:val="zh-CN"/>
        </w:rPr>
        <w:t>”</w:t>
      </w:r>
      <w:r>
        <w:rPr>
          <w:rFonts w:eastAsia="仿宋_GB2312"/>
          <w:bCs/>
          <w:kern w:val="0"/>
          <w:sz w:val="32"/>
          <w:szCs w:val="32"/>
        </w:rPr>
        <w:t>均</w:t>
      </w:r>
      <w:r>
        <w:rPr>
          <w:rFonts w:eastAsia="仿宋_GB2312"/>
          <w:bCs/>
          <w:kern w:val="0"/>
          <w:sz w:val="32"/>
          <w:szCs w:val="32"/>
          <w:lang w:val="zh-CN"/>
        </w:rPr>
        <w:t>按照室内面积不少于</w:t>
      </w:r>
      <w:r>
        <w:rPr>
          <w:rFonts w:eastAsia="仿宋_GB2312"/>
          <w:bCs/>
          <w:kern w:val="0"/>
          <w:sz w:val="32"/>
          <w:szCs w:val="32"/>
          <w:lang w:val="zh-CN"/>
        </w:rPr>
        <w:t>20</w:t>
      </w:r>
      <w:r>
        <w:rPr>
          <w:rFonts w:eastAsia="仿宋_GB2312"/>
          <w:bCs/>
          <w:kern w:val="0"/>
          <w:sz w:val="32"/>
          <w:szCs w:val="32"/>
          <w:lang w:val="zh-CN"/>
        </w:rPr>
        <w:t>平米、室外面积不少于</w:t>
      </w:r>
      <w:r>
        <w:rPr>
          <w:rFonts w:eastAsia="仿宋_GB2312"/>
          <w:bCs/>
          <w:kern w:val="0"/>
          <w:sz w:val="32"/>
          <w:szCs w:val="32"/>
          <w:lang w:val="zh-CN"/>
        </w:rPr>
        <w:t>80</w:t>
      </w:r>
      <w:r>
        <w:rPr>
          <w:rFonts w:eastAsia="仿宋_GB2312"/>
          <w:bCs/>
          <w:kern w:val="0"/>
          <w:sz w:val="32"/>
          <w:szCs w:val="32"/>
          <w:lang w:val="zh-CN"/>
        </w:rPr>
        <w:t>平米的标准打造，由团省委统一设计并制作了标志标识、服装等。团市（州）委结合项目村情况统一配备物资并结合留守儿童实际需求进行充实；</w:t>
      </w:r>
      <w:r>
        <w:rPr>
          <w:rFonts w:eastAsia="仿宋_GB2312"/>
          <w:bCs/>
          <w:kern w:val="0"/>
          <w:sz w:val="32"/>
          <w:szCs w:val="32"/>
          <w:lang w:val="zh-CN"/>
        </w:rPr>
        <w:t>165</w:t>
      </w:r>
      <w:r>
        <w:rPr>
          <w:rFonts w:eastAsia="仿宋_GB2312"/>
          <w:bCs/>
          <w:kern w:val="0"/>
          <w:sz w:val="32"/>
          <w:szCs w:val="32"/>
          <w:lang w:val="zh-CN"/>
        </w:rPr>
        <w:t>个</w:t>
      </w:r>
      <w:r>
        <w:rPr>
          <w:rFonts w:eastAsia="仿宋_GB2312"/>
          <w:bCs/>
          <w:kern w:val="0"/>
          <w:sz w:val="32"/>
          <w:szCs w:val="32"/>
          <w:lang w:val="zh-CN"/>
        </w:rPr>
        <w:t>“</w:t>
      </w:r>
      <w:r>
        <w:rPr>
          <w:rFonts w:eastAsia="仿宋_GB2312"/>
          <w:bCs/>
          <w:kern w:val="0"/>
          <w:sz w:val="32"/>
          <w:szCs w:val="32"/>
          <w:lang w:val="zh-CN"/>
        </w:rPr>
        <w:t>童伴计划</w:t>
      </w:r>
      <w:r>
        <w:rPr>
          <w:rFonts w:eastAsia="仿宋_GB2312"/>
          <w:bCs/>
          <w:kern w:val="0"/>
          <w:sz w:val="32"/>
          <w:szCs w:val="32"/>
          <w:lang w:val="zh-CN"/>
        </w:rPr>
        <w:t>”</w:t>
      </w:r>
      <w:r>
        <w:rPr>
          <w:rFonts w:eastAsia="仿宋_GB2312"/>
          <w:bCs/>
          <w:kern w:val="0"/>
          <w:sz w:val="32"/>
          <w:szCs w:val="32"/>
          <w:lang w:val="zh-CN"/>
        </w:rPr>
        <w:t>项目村完成留守儿童信息登记建档、定期走访、关爱陪伴、开展活动、引导监护人履责、协助解决儿童福利需求，各</w:t>
      </w:r>
      <w:r>
        <w:rPr>
          <w:rFonts w:eastAsia="仿宋_GB2312"/>
          <w:bCs/>
          <w:kern w:val="0"/>
          <w:sz w:val="32"/>
          <w:szCs w:val="32"/>
        </w:rPr>
        <w:t>项目</w:t>
      </w:r>
      <w:r>
        <w:rPr>
          <w:rFonts w:eastAsia="仿宋_GB2312"/>
          <w:bCs/>
          <w:kern w:val="0"/>
          <w:sz w:val="32"/>
          <w:szCs w:val="32"/>
          <w:lang w:val="zh-CN"/>
        </w:rPr>
        <w:t>村（社）未发生一起留守儿童溺亡、意外伤害等情况。</w:t>
      </w:r>
    </w:p>
    <w:p w:rsidR="000C54DC" w:rsidRDefault="00B5602F">
      <w:pPr>
        <w:snapToGrid w:val="0"/>
        <w:spacing w:line="576" w:lineRule="exact"/>
        <w:ind w:firstLineChars="200" w:firstLine="640"/>
        <w:textAlignment w:val="baseline"/>
        <w:rPr>
          <w:rFonts w:eastAsia="黑体"/>
          <w:bCs/>
          <w:sz w:val="20"/>
          <w:szCs w:val="21"/>
        </w:rPr>
      </w:pPr>
      <w:r>
        <w:rPr>
          <w:rFonts w:eastAsia="黑体"/>
          <w:bCs/>
          <w:sz w:val="32"/>
          <w:szCs w:val="21"/>
        </w:rPr>
        <w:t>四、绩效评价分析</w:t>
      </w:r>
    </w:p>
    <w:p w:rsidR="000C54DC" w:rsidRDefault="00B5602F">
      <w:pPr>
        <w:snapToGrid w:val="0"/>
        <w:spacing w:line="576" w:lineRule="exact"/>
        <w:ind w:firstLineChars="200" w:firstLine="640"/>
        <w:textAlignment w:val="baseline"/>
        <w:rPr>
          <w:rFonts w:eastAsia="楷体_GB2312"/>
          <w:bCs/>
          <w:sz w:val="20"/>
          <w:szCs w:val="21"/>
        </w:rPr>
      </w:pPr>
      <w:r>
        <w:rPr>
          <w:rFonts w:eastAsia="楷体_GB2312"/>
          <w:bCs/>
          <w:sz w:val="32"/>
          <w:szCs w:val="21"/>
        </w:rPr>
        <w:t>（一）项目决策情况</w:t>
      </w:r>
    </w:p>
    <w:p w:rsidR="000C54DC" w:rsidRDefault="00B5602F">
      <w:pPr>
        <w:spacing w:line="576" w:lineRule="exact"/>
        <w:ind w:firstLineChars="200" w:firstLine="640"/>
        <w:textAlignment w:val="baseline"/>
        <w:rPr>
          <w:rFonts w:eastAsia="仿宋_GB2312"/>
          <w:bCs/>
          <w:kern w:val="0"/>
          <w:sz w:val="32"/>
          <w:szCs w:val="32"/>
        </w:rPr>
      </w:pPr>
      <w:r>
        <w:rPr>
          <w:rFonts w:eastAsia="仿宋_GB2312"/>
          <w:bCs/>
          <w:kern w:val="0"/>
          <w:sz w:val="32"/>
          <w:szCs w:val="32"/>
        </w:rPr>
        <w:t>坚持</w:t>
      </w:r>
      <w:r>
        <w:rPr>
          <w:rFonts w:eastAsia="仿宋_GB2312"/>
          <w:bCs/>
          <w:kern w:val="0"/>
          <w:sz w:val="32"/>
          <w:szCs w:val="32"/>
        </w:rPr>
        <w:t>“</w:t>
      </w:r>
      <w:r>
        <w:rPr>
          <w:rFonts w:eastAsia="仿宋_GB2312"/>
          <w:bCs/>
          <w:kern w:val="0"/>
          <w:sz w:val="32"/>
          <w:szCs w:val="32"/>
        </w:rPr>
        <w:t>提质</w:t>
      </w:r>
      <w:r>
        <w:rPr>
          <w:rFonts w:eastAsia="仿宋_GB2312"/>
          <w:bCs/>
          <w:kern w:val="0"/>
          <w:sz w:val="32"/>
          <w:szCs w:val="32"/>
        </w:rPr>
        <w:t>”</w:t>
      </w:r>
      <w:r>
        <w:rPr>
          <w:rFonts w:eastAsia="仿宋_GB2312"/>
          <w:bCs/>
          <w:kern w:val="0"/>
          <w:sz w:val="32"/>
          <w:szCs w:val="32"/>
        </w:rPr>
        <w:t>与</w:t>
      </w:r>
      <w:r>
        <w:rPr>
          <w:rFonts w:eastAsia="仿宋_GB2312"/>
          <w:bCs/>
          <w:kern w:val="0"/>
          <w:sz w:val="32"/>
          <w:szCs w:val="32"/>
        </w:rPr>
        <w:t>“</w:t>
      </w:r>
      <w:r>
        <w:rPr>
          <w:rFonts w:eastAsia="仿宋_GB2312"/>
          <w:bCs/>
          <w:kern w:val="0"/>
          <w:sz w:val="32"/>
          <w:szCs w:val="32"/>
        </w:rPr>
        <w:t>扩面</w:t>
      </w:r>
      <w:r>
        <w:rPr>
          <w:rFonts w:eastAsia="仿宋_GB2312"/>
          <w:bCs/>
          <w:kern w:val="0"/>
          <w:sz w:val="32"/>
          <w:szCs w:val="32"/>
        </w:rPr>
        <w:t>”</w:t>
      </w:r>
      <w:r>
        <w:rPr>
          <w:rFonts w:eastAsia="仿宋_GB2312"/>
          <w:bCs/>
          <w:kern w:val="0"/>
          <w:sz w:val="32"/>
          <w:szCs w:val="32"/>
        </w:rPr>
        <w:t>并重，</w:t>
      </w:r>
      <w:r>
        <w:rPr>
          <w:rFonts w:eastAsia="仿宋_GB2312"/>
          <w:bCs/>
          <w:kern w:val="0"/>
          <w:sz w:val="32"/>
          <w:szCs w:val="32"/>
        </w:rPr>
        <w:t>“</w:t>
      </w:r>
      <w:r>
        <w:rPr>
          <w:rFonts w:eastAsia="仿宋_GB2312"/>
          <w:bCs/>
          <w:kern w:val="0"/>
          <w:sz w:val="32"/>
          <w:szCs w:val="32"/>
        </w:rPr>
        <w:t>督导</w:t>
      </w:r>
      <w:r>
        <w:rPr>
          <w:rFonts w:eastAsia="仿宋_GB2312"/>
          <w:bCs/>
          <w:kern w:val="0"/>
          <w:sz w:val="32"/>
          <w:szCs w:val="32"/>
        </w:rPr>
        <w:t>”</w:t>
      </w:r>
      <w:r>
        <w:rPr>
          <w:rFonts w:eastAsia="仿宋_GB2312"/>
          <w:bCs/>
          <w:kern w:val="0"/>
          <w:sz w:val="32"/>
          <w:szCs w:val="32"/>
        </w:rPr>
        <w:t>与</w:t>
      </w:r>
      <w:r>
        <w:rPr>
          <w:rFonts w:eastAsia="仿宋_GB2312"/>
          <w:bCs/>
          <w:kern w:val="0"/>
          <w:sz w:val="32"/>
          <w:szCs w:val="32"/>
        </w:rPr>
        <w:t>“</w:t>
      </w:r>
      <w:r>
        <w:rPr>
          <w:rFonts w:eastAsia="仿宋_GB2312"/>
          <w:bCs/>
          <w:kern w:val="0"/>
          <w:sz w:val="32"/>
          <w:szCs w:val="32"/>
        </w:rPr>
        <w:t>奖励</w:t>
      </w:r>
      <w:r>
        <w:rPr>
          <w:rFonts w:eastAsia="仿宋_GB2312"/>
          <w:bCs/>
          <w:kern w:val="0"/>
          <w:sz w:val="32"/>
          <w:szCs w:val="32"/>
        </w:rPr>
        <w:t>”</w:t>
      </w:r>
      <w:r>
        <w:rPr>
          <w:rFonts w:eastAsia="仿宋_GB2312"/>
          <w:bCs/>
          <w:kern w:val="0"/>
          <w:sz w:val="32"/>
          <w:szCs w:val="32"/>
        </w:rPr>
        <w:t>结合，注重过程管理，先后下发《关于进一步加强</w:t>
      </w:r>
      <w:r>
        <w:rPr>
          <w:rFonts w:eastAsia="仿宋_GB2312"/>
          <w:bCs/>
          <w:kern w:val="0"/>
          <w:sz w:val="32"/>
          <w:szCs w:val="32"/>
        </w:rPr>
        <w:t>“</w:t>
      </w:r>
      <w:r>
        <w:rPr>
          <w:rFonts w:eastAsia="仿宋_GB2312"/>
          <w:bCs/>
          <w:kern w:val="0"/>
          <w:sz w:val="32"/>
          <w:szCs w:val="32"/>
        </w:rPr>
        <w:t>童伴计划</w:t>
      </w:r>
      <w:r>
        <w:rPr>
          <w:rFonts w:eastAsia="仿宋_GB2312"/>
          <w:bCs/>
          <w:kern w:val="0"/>
          <w:sz w:val="32"/>
          <w:szCs w:val="32"/>
        </w:rPr>
        <w:t>”</w:t>
      </w:r>
      <w:r>
        <w:rPr>
          <w:rFonts w:eastAsia="仿宋_GB2312"/>
          <w:bCs/>
          <w:kern w:val="0"/>
          <w:sz w:val="32"/>
          <w:szCs w:val="32"/>
        </w:rPr>
        <w:t>暑期安全工作的通知》《关于开展</w:t>
      </w:r>
      <w:r>
        <w:rPr>
          <w:rFonts w:eastAsia="仿宋_GB2312"/>
          <w:bCs/>
          <w:kern w:val="0"/>
          <w:sz w:val="32"/>
          <w:szCs w:val="32"/>
        </w:rPr>
        <w:t>2019</w:t>
      </w:r>
      <w:r>
        <w:rPr>
          <w:rFonts w:eastAsia="仿宋_GB2312"/>
          <w:bCs/>
          <w:kern w:val="0"/>
          <w:sz w:val="32"/>
          <w:szCs w:val="32"/>
        </w:rPr>
        <w:t>年</w:t>
      </w:r>
      <w:r>
        <w:rPr>
          <w:rFonts w:eastAsia="仿宋_GB2312"/>
          <w:bCs/>
          <w:kern w:val="0"/>
          <w:sz w:val="32"/>
          <w:szCs w:val="32"/>
        </w:rPr>
        <w:t>“</w:t>
      </w:r>
      <w:r>
        <w:rPr>
          <w:rFonts w:eastAsia="仿宋_GB2312"/>
          <w:bCs/>
          <w:kern w:val="0"/>
          <w:sz w:val="32"/>
          <w:szCs w:val="32"/>
        </w:rPr>
        <w:t>童伴计划</w:t>
      </w:r>
      <w:r>
        <w:rPr>
          <w:rFonts w:eastAsia="仿宋_GB2312"/>
          <w:bCs/>
          <w:kern w:val="0"/>
          <w:sz w:val="32"/>
          <w:szCs w:val="32"/>
        </w:rPr>
        <w:t>”</w:t>
      </w:r>
      <w:r>
        <w:rPr>
          <w:rFonts w:eastAsia="仿宋_GB2312"/>
          <w:bCs/>
          <w:kern w:val="0"/>
          <w:sz w:val="32"/>
          <w:szCs w:val="32"/>
        </w:rPr>
        <w:t>项目自查工作的通知》等文件，不断夯实工作基础。同时，为进一步激励先进、激发活力，撬动市（州）团委工作积极性，对点位建设工作排名靠前的</w:t>
      </w:r>
      <w:r>
        <w:rPr>
          <w:rFonts w:eastAsia="仿宋_GB2312"/>
          <w:bCs/>
          <w:kern w:val="0"/>
          <w:sz w:val="32"/>
          <w:szCs w:val="32"/>
        </w:rPr>
        <w:t>12</w:t>
      </w:r>
      <w:r>
        <w:rPr>
          <w:rFonts w:eastAsia="仿宋_GB2312"/>
          <w:bCs/>
          <w:kern w:val="0"/>
          <w:sz w:val="32"/>
          <w:szCs w:val="32"/>
        </w:rPr>
        <w:t>个市（州）进行了专项奖励，营造了比赶超的良好氛围。</w:t>
      </w:r>
    </w:p>
    <w:p w:rsidR="000C54DC" w:rsidRDefault="00B5602F">
      <w:pPr>
        <w:snapToGrid w:val="0"/>
        <w:spacing w:line="576" w:lineRule="exact"/>
        <w:ind w:firstLineChars="200" w:firstLine="640"/>
        <w:textAlignment w:val="baseline"/>
        <w:rPr>
          <w:rFonts w:eastAsia="楷体_GB2312"/>
          <w:bCs/>
          <w:sz w:val="20"/>
          <w:szCs w:val="21"/>
        </w:rPr>
      </w:pPr>
      <w:r>
        <w:rPr>
          <w:rFonts w:eastAsia="楷体_GB2312"/>
          <w:bCs/>
          <w:sz w:val="32"/>
          <w:szCs w:val="21"/>
        </w:rPr>
        <w:t>（二）项目管理情况</w:t>
      </w:r>
    </w:p>
    <w:p w:rsidR="000C54DC" w:rsidRDefault="00B5602F">
      <w:pPr>
        <w:spacing w:line="576" w:lineRule="exact"/>
        <w:ind w:firstLineChars="200" w:firstLine="640"/>
        <w:textAlignment w:val="baseline"/>
        <w:rPr>
          <w:rFonts w:eastAsia="仿宋_GB2312"/>
          <w:bCs/>
          <w:kern w:val="0"/>
          <w:sz w:val="32"/>
          <w:szCs w:val="32"/>
        </w:rPr>
      </w:pPr>
      <w:r>
        <w:rPr>
          <w:rFonts w:eastAsia="仿宋_GB2312"/>
          <w:bCs/>
          <w:kern w:val="0"/>
          <w:sz w:val="32"/>
          <w:szCs w:val="32"/>
        </w:rPr>
        <w:t>各项目实施单位严格按照《四川共青团</w:t>
      </w:r>
      <w:r>
        <w:rPr>
          <w:rFonts w:eastAsia="仿宋_GB2312"/>
          <w:bCs/>
          <w:kern w:val="0"/>
          <w:sz w:val="32"/>
          <w:szCs w:val="32"/>
        </w:rPr>
        <w:t>“</w:t>
      </w:r>
      <w:r>
        <w:rPr>
          <w:rFonts w:eastAsia="仿宋_GB2312"/>
          <w:bCs/>
          <w:kern w:val="0"/>
          <w:sz w:val="32"/>
          <w:szCs w:val="32"/>
        </w:rPr>
        <w:t>童伴计划</w:t>
      </w:r>
      <w:r>
        <w:rPr>
          <w:rFonts w:eastAsia="仿宋_GB2312"/>
          <w:bCs/>
          <w:kern w:val="0"/>
          <w:sz w:val="32"/>
          <w:szCs w:val="32"/>
        </w:rPr>
        <w:t>”</w:t>
      </w:r>
      <w:r>
        <w:rPr>
          <w:rFonts w:eastAsia="仿宋_GB2312"/>
          <w:bCs/>
          <w:kern w:val="0"/>
          <w:sz w:val="32"/>
          <w:szCs w:val="32"/>
        </w:rPr>
        <w:t>建设和管理制度汇编（试行）》相关要求执行，加强日常管理，采取了自查自评、省级电话抽查、视频检查和实地调研等形式，反复校准，不留死角，进一步提升了项目建设质量。同时，</w:t>
      </w:r>
      <w:r>
        <w:rPr>
          <w:rFonts w:eastAsia="仿宋_GB2312"/>
          <w:bCs/>
          <w:kern w:val="0"/>
          <w:sz w:val="32"/>
          <w:szCs w:val="32"/>
          <w:lang w:val="zh-CN"/>
        </w:rPr>
        <w:t>为加强项目管理，</w:t>
      </w:r>
      <w:r>
        <w:rPr>
          <w:rFonts w:eastAsia="仿宋_GB2312"/>
          <w:bCs/>
          <w:kern w:val="0"/>
          <w:sz w:val="32"/>
          <w:szCs w:val="32"/>
        </w:rPr>
        <w:t>团省委制定了《四川省关爱农村留守儿童</w:t>
      </w:r>
      <w:r>
        <w:rPr>
          <w:rFonts w:eastAsia="仿宋_GB2312"/>
          <w:bCs/>
          <w:kern w:val="0"/>
          <w:sz w:val="32"/>
          <w:szCs w:val="32"/>
          <w:lang w:val="zh-CN"/>
        </w:rPr>
        <w:t>“</w:t>
      </w:r>
      <w:r>
        <w:rPr>
          <w:rFonts w:eastAsia="仿宋_GB2312"/>
          <w:bCs/>
          <w:kern w:val="0"/>
          <w:sz w:val="32"/>
          <w:szCs w:val="32"/>
          <w:lang w:val="zh-CN"/>
        </w:rPr>
        <w:t>童伴计划</w:t>
      </w:r>
      <w:r>
        <w:rPr>
          <w:rFonts w:eastAsia="仿宋_GB2312"/>
          <w:bCs/>
          <w:kern w:val="0"/>
          <w:sz w:val="32"/>
          <w:szCs w:val="32"/>
          <w:lang w:val="zh-CN"/>
        </w:rPr>
        <w:t>”</w:t>
      </w:r>
      <w:r>
        <w:rPr>
          <w:rFonts w:eastAsia="仿宋_GB2312"/>
          <w:bCs/>
          <w:kern w:val="0"/>
          <w:sz w:val="32"/>
          <w:szCs w:val="32"/>
        </w:rPr>
        <w:t>项目资金管理办法（试行）》，确保经费使用规范合理，审批流程、财务管理规范完整，留存所有开支的记录和票据，并对指定拨款的社会组织（协会）进行定期抽查监督。</w:t>
      </w:r>
    </w:p>
    <w:p w:rsidR="000C54DC" w:rsidRDefault="00B5602F">
      <w:pPr>
        <w:snapToGrid w:val="0"/>
        <w:spacing w:line="576" w:lineRule="exact"/>
        <w:ind w:firstLineChars="200" w:firstLine="640"/>
        <w:textAlignment w:val="baseline"/>
        <w:rPr>
          <w:rFonts w:eastAsia="楷体_GB2312"/>
          <w:bCs/>
          <w:sz w:val="20"/>
          <w:szCs w:val="21"/>
        </w:rPr>
      </w:pPr>
      <w:r>
        <w:rPr>
          <w:rFonts w:eastAsia="楷体_GB2312"/>
          <w:bCs/>
          <w:sz w:val="32"/>
          <w:szCs w:val="21"/>
        </w:rPr>
        <w:t>（三）项目产出情况</w:t>
      </w:r>
    </w:p>
    <w:p w:rsidR="000C54DC" w:rsidRDefault="00B5602F">
      <w:pPr>
        <w:spacing w:line="576" w:lineRule="exact"/>
        <w:ind w:firstLineChars="200" w:firstLine="640"/>
        <w:textAlignment w:val="baseline"/>
        <w:rPr>
          <w:rFonts w:eastAsia="仿宋_GB2312"/>
          <w:bCs/>
          <w:kern w:val="0"/>
          <w:sz w:val="32"/>
          <w:szCs w:val="32"/>
        </w:rPr>
      </w:pPr>
      <w:r>
        <w:rPr>
          <w:rFonts w:eastAsia="仿宋_GB2312"/>
          <w:bCs/>
          <w:kern w:val="0"/>
          <w:sz w:val="32"/>
          <w:szCs w:val="32"/>
        </w:rPr>
        <w:t>2020</w:t>
      </w:r>
      <w:r>
        <w:rPr>
          <w:rFonts w:eastAsia="仿宋_GB2312"/>
          <w:bCs/>
          <w:kern w:val="0"/>
          <w:sz w:val="32"/>
          <w:szCs w:val="32"/>
        </w:rPr>
        <w:t>年，全省各级团组织在省财政支持的</w:t>
      </w:r>
      <w:r>
        <w:rPr>
          <w:rFonts w:eastAsia="仿宋_GB2312"/>
          <w:bCs/>
          <w:kern w:val="0"/>
          <w:sz w:val="32"/>
          <w:szCs w:val="32"/>
        </w:rPr>
        <w:t>165</w:t>
      </w:r>
      <w:r>
        <w:rPr>
          <w:rFonts w:eastAsia="仿宋_GB2312"/>
          <w:bCs/>
          <w:kern w:val="0"/>
          <w:sz w:val="32"/>
          <w:szCs w:val="32"/>
        </w:rPr>
        <w:t>个示范项目带动下，向内竭尽全力，向外广泛借力，争取社会资金，自建项目点位</w:t>
      </w:r>
      <w:r>
        <w:rPr>
          <w:rFonts w:eastAsia="仿宋_GB2312"/>
          <w:bCs/>
          <w:kern w:val="0"/>
          <w:sz w:val="32"/>
          <w:szCs w:val="32"/>
        </w:rPr>
        <w:t>1161</w:t>
      </w:r>
      <w:r>
        <w:rPr>
          <w:rFonts w:eastAsia="仿宋_GB2312"/>
          <w:bCs/>
          <w:kern w:val="0"/>
          <w:sz w:val="32"/>
          <w:szCs w:val="32"/>
        </w:rPr>
        <w:t>个，将更多的留守儿童纳入了关爱范围，</w:t>
      </w:r>
      <w:r>
        <w:rPr>
          <w:rFonts w:eastAsia="仿宋_GB2312"/>
          <w:bCs/>
          <w:kern w:val="0"/>
          <w:sz w:val="32"/>
          <w:szCs w:val="32"/>
          <w:lang w:val="zh-CN"/>
        </w:rPr>
        <w:t>项目实施村社留守儿童关爱覆盖率</w:t>
      </w:r>
      <w:r>
        <w:rPr>
          <w:rFonts w:eastAsia="仿宋_GB2312"/>
          <w:bCs/>
          <w:kern w:val="0"/>
          <w:sz w:val="32"/>
          <w:szCs w:val="32"/>
          <w:lang w:val="zh-CN"/>
        </w:rPr>
        <w:t>100%</w:t>
      </w:r>
      <w:r>
        <w:rPr>
          <w:rFonts w:eastAsia="仿宋_GB2312"/>
          <w:bCs/>
          <w:kern w:val="0"/>
          <w:sz w:val="32"/>
          <w:szCs w:val="32"/>
          <w:lang w:val="zh-CN"/>
        </w:rPr>
        <w:t>，</w:t>
      </w:r>
      <w:r>
        <w:rPr>
          <w:rFonts w:eastAsia="仿宋_GB2312"/>
          <w:bCs/>
          <w:kern w:val="0"/>
          <w:sz w:val="32"/>
          <w:szCs w:val="32"/>
        </w:rPr>
        <w:t>受益人群满意度达到</w:t>
      </w:r>
      <w:r>
        <w:rPr>
          <w:rFonts w:eastAsia="仿宋_GB2312"/>
          <w:bCs/>
          <w:kern w:val="0"/>
          <w:sz w:val="32"/>
          <w:szCs w:val="32"/>
        </w:rPr>
        <w:t>99%</w:t>
      </w:r>
      <w:r>
        <w:rPr>
          <w:rFonts w:eastAsia="仿宋_GB2312"/>
          <w:bCs/>
          <w:kern w:val="0"/>
          <w:sz w:val="32"/>
          <w:szCs w:val="32"/>
          <w:lang w:val="zh-CN"/>
        </w:rPr>
        <w:t>。</w:t>
      </w:r>
    </w:p>
    <w:p w:rsidR="000C54DC" w:rsidRDefault="00B5602F">
      <w:pPr>
        <w:snapToGrid w:val="0"/>
        <w:spacing w:line="576" w:lineRule="exact"/>
        <w:ind w:firstLineChars="200" w:firstLine="640"/>
        <w:textAlignment w:val="baseline"/>
        <w:rPr>
          <w:rFonts w:eastAsia="仿宋_GB2312"/>
          <w:bCs/>
          <w:kern w:val="0"/>
          <w:sz w:val="32"/>
          <w:szCs w:val="32"/>
        </w:rPr>
      </w:pPr>
      <w:r>
        <w:rPr>
          <w:rFonts w:eastAsia="楷体_GB2312"/>
          <w:bCs/>
          <w:sz w:val="32"/>
          <w:szCs w:val="21"/>
        </w:rPr>
        <w:t>（四）项目效益情况</w:t>
      </w:r>
    </w:p>
    <w:p w:rsidR="000C54DC" w:rsidRDefault="00B5602F">
      <w:pPr>
        <w:snapToGrid w:val="0"/>
        <w:spacing w:line="576" w:lineRule="exact"/>
        <w:ind w:firstLineChars="200" w:firstLine="640"/>
        <w:textAlignment w:val="baseline"/>
        <w:rPr>
          <w:rFonts w:eastAsia="仿宋_GB2312"/>
          <w:bCs/>
          <w:kern w:val="0"/>
          <w:sz w:val="32"/>
          <w:szCs w:val="32"/>
        </w:rPr>
      </w:pPr>
      <w:r>
        <w:rPr>
          <w:rFonts w:eastAsia="仿宋_GB2312"/>
          <w:bCs/>
          <w:kern w:val="0"/>
          <w:sz w:val="32"/>
          <w:szCs w:val="32"/>
        </w:rPr>
        <w:t>2020</w:t>
      </w:r>
      <w:r>
        <w:rPr>
          <w:rFonts w:eastAsia="仿宋_GB2312"/>
          <w:bCs/>
          <w:kern w:val="0"/>
          <w:sz w:val="32"/>
          <w:szCs w:val="32"/>
        </w:rPr>
        <w:t>年共开展疫情防控、暑期安全自护、禁毒防艾等主题活动</w:t>
      </w:r>
      <w:r>
        <w:rPr>
          <w:rFonts w:eastAsia="仿宋_GB2312"/>
          <w:bCs/>
          <w:kern w:val="0"/>
          <w:sz w:val="32"/>
          <w:szCs w:val="32"/>
        </w:rPr>
        <w:t>1.48</w:t>
      </w:r>
      <w:r>
        <w:rPr>
          <w:rFonts w:eastAsia="仿宋_GB2312"/>
          <w:bCs/>
          <w:kern w:val="0"/>
          <w:sz w:val="32"/>
          <w:szCs w:val="32"/>
        </w:rPr>
        <w:t>万场次，覆盖留守儿童</w:t>
      </w:r>
      <w:r>
        <w:rPr>
          <w:rFonts w:eastAsia="仿宋_GB2312"/>
          <w:bCs/>
          <w:kern w:val="0"/>
          <w:sz w:val="32"/>
          <w:szCs w:val="32"/>
        </w:rPr>
        <w:t>29.6</w:t>
      </w:r>
      <w:r>
        <w:rPr>
          <w:rFonts w:eastAsia="仿宋_GB2312"/>
          <w:bCs/>
          <w:kern w:val="0"/>
          <w:sz w:val="32"/>
          <w:szCs w:val="32"/>
        </w:rPr>
        <w:t>万人次，项目村（社）的留守儿童未发生一起溺亡、人身伤害和实施违法犯罪案件，项目实施成效被中央电视台新闻频道采编，</w:t>
      </w:r>
      <w:r>
        <w:rPr>
          <w:rFonts w:eastAsia="仿宋_GB2312"/>
          <w:bCs/>
          <w:kern w:val="0"/>
          <w:sz w:val="32"/>
          <w:szCs w:val="32"/>
        </w:rPr>
        <w:t>“</w:t>
      </w:r>
      <w:r>
        <w:rPr>
          <w:rFonts w:eastAsia="仿宋_GB2312"/>
          <w:bCs/>
          <w:kern w:val="0"/>
          <w:sz w:val="32"/>
          <w:szCs w:val="32"/>
        </w:rPr>
        <w:t>童伴妈妈</w:t>
      </w:r>
      <w:r>
        <w:rPr>
          <w:rFonts w:eastAsia="仿宋_GB2312"/>
          <w:bCs/>
          <w:kern w:val="0"/>
          <w:sz w:val="32"/>
          <w:szCs w:val="32"/>
        </w:rPr>
        <w:t>”</w:t>
      </w:r>
      <w:r>
        <w:rPr>
          <w:rFonts w:eastAsia="仿宋_GB2312"/>
          <w:bCs/>
          <w:kern w:val="0"/>
          <w:sz w:val="32"/>
          <w:szCs w:val="32"/>
        </w:rPr>
        <w:t>的感人故事先后被《中央电视台法治直播间》《人民日报》《中国青年报》聚焦报道，雅安市</w:t>
      </w:r>
      <w:r>
        <w:rPr>
          <w:rFonts w:eastAsia="仿宋_GB2312"/>
          <w:bCs/>
          <w:kern w:val="0"/>
          <w:sz w:val="32"/>
          <w:szCs w:val="32"/>
        </w:rPr>
        <w:t>“</w:t>
      </w:r>
      <w:r>
        <w:rPr>
          <w:rFonts w:eastAsia="仿宋_GB2312"/>
          <w:bCs/>
          <w:kern w:val="0"/>
          <w:sz w:val="32"/>
          <w:szCs w:val="32"/>
        </w:rPr>
        <w:t>童伴妈妈</w:t>
      </w:r>
      <w:r>
        <w:rPr>
          <w:rFonts w:eastAsia="仿宋_GB2312"/>
          <w:bCs/>
          <w:kern w:val="0"/>
          <w:sz w:val="32"/>
          <w:szCs w:val="32"/>
        </w:rPr>
        <w:t>”</w:t>
      </w:r>
      <w:r>
        <w:rPr>
          <w:rFonts w:eastAsia="仿宋_GB2312"/>
          <w:bCs/>
          <w:kern w:val="0"/>
          <w:sz w:val="32"/>
          <w:szCs w:val="32"/>
        </w:rPr>
        <w:t>淡青荣获</w:t>
      </w:r>
      <w:r>
        <w:rPr>
          <w:rFonts w:eastAsia="仿宋_GB2312"/>
          <w:bCs/>
          <w:kern w:val="0"/>
          <w:sz w:val="32"/>
          <w:szCs w:val="32"/>
        </w:rPr>
        <w:t>“</w:t>
      </w:r>
      <w:r>
        <w:rPr>
          <w:rFonts w:eastAsia="仿宋_GB2312"/>
          <w:bCs/>
          <w:kern w:val="0"/>
          <w:sz w:val="32"/>
          <w:szCs w:val="32"/>
        </w:rPr>
        <w:t>四川青年五四奖章</w:t>
      </w:r>
      <w:r>
        <w:rPr>
          <w:rFonts w:eastAsia="仿宋_GB2312"/>
          <w:bCs/>
          <w:kern w:val="0"/>
          <w:sz w:val="32"/>
          <w:szCs w:val="32"/>
        </w:rPr>
        <w:t>”</w:t>
      </w:r>
      <w:r>
        <w:rPr>
          <w:rFonts w:eastAsia="仿宋_GB2312"/>
          <w:bCs/>
          <w:kern w:val="0"/>
          <w:sz w:val="32"/>
          <w:szCs w:val="32"/>
        </w:rPr>
        <w:t>，社会影响力显著提升。</w:t>
      </w:r>
    </w:p>
    <w:p w:rsidR="000C54DC" w:rsidRDefault="00B5602F">
      <w:pPr>
        <w:snapToGrid w:val="0"/>
        <w:spacing w:line="576" w:lineRule="exact"/>
        <w:ind w:firstLineChars="200" w:firstLine="640"/>
        <w:textAlignment w:val="baseline"/>
        <w:rPr>
          <w:rFonts w:eastAsia="黑体"/>
          <w:bCs/>
          <w:sz w:val="20"/>
          <w:szCs w:val="21"/>
        </w:rPr>
      </w:pPr>
      <w:r>
        <w:rPr>
          <w:rFonts w:eastAsia="黑体"/>
          <w:bCs/>
          <w:sz w:val="32"/>
          <w:szCs w:val="21"/>
        </w:rPr>
        <w:t>五、存在主要问题</w:t>
      </w:r>
    </w:p>
    <w:p w:rsidR="000C54DC" w:rsidRDefault="00B5602F">
      <w:pPr>
        <w:spacing w:line="576" w:lineRule="exact"/>
        <w:ind w:firstLineChars="200" w:firstLine="640"/>
        <w:jc w:val="left"/>
        <w:textAlignment w:val="baseline"/>
        <w:rPr>
          <w:bCs/>
          <w:sz w:val="20"/>
        </w:rPr>
      </w:pPr>
      <w:r>
        <w:rPr>
          <w:rFonts w:eastAsia="仿宋_GB2312"/>
          <w:bCs/>
          <w:color w:val="000000"/>
          <w:sz w:val="32"/>
          <w:szCs w:val="32"/>
        </w:rPr>
        <w:t>2020</w:t>
      </w:r>
      <w:r>
        <w:rPr>
          <w:rFonts w:eastAsia="仿宋_GB2312"/>
          <w:bCs/>
          <w:color w:val="000000"/>
          <w:sz w:val="32"/>
          <w:szCs w:val="32"/>
        </w:rPr>
        <w:t>年在参与儿童保护过程中，团省委取得了一些成绩，也遇到如经费保障难，力量整合难，信息共享难等</w:t>
      </w:r>
      <w:r>
        <w:rPr>
          <w:bCs/>
          <w:color w:val="000000"/>
          <w:sz w:val="32"/>
          <w:szCs w:val="32"/>
        </w:rPr>
        <w:t>问题</w:t>
      </w:r>
      <w:r>
        <w:rPr>
          <w:rFonts w:eastAsia="仿宋_GB2312"/>
          <w:bCs/>
          <w:color w:val="000000"/>
          <w:sz w:val="32"/>
          <w:szCs w:val="32"/>
        </w:rPr>
        <w:t>。</w:t>
      </w:r>
    </w:p>
    <w:p w:rsidR="000C54DC" w:rsidRDefault="00B5602F">
      <w:pPr>
        <w:snapToGrid w:val="0"/>
        <w:spacing w:line="576" w:lineRule="exact"/>
        <w:ind w:firstLineChars="200" w:firstLine="640"/>
        <w:textAlignment w:val="baseline"/>
        <w:rPr>
          <w:rFonts w:eastAsia="黑体"/>
          <w:bCs/>
          <w:sz w:val="20"/>
          <w:szCs w:val="21"/>
        </w:rPr>
      </w:pPr>
      <w:r>
        <w:rPr>
          <w:rFonts w:eastAsia="黑体"/>
          <w:bCs/>
          <w:sz w:val="32"/>
          <w:szCs w:val="21"/>
        </w:rPr>
        <w:t>六、相关措施建议</w:t>
      </w:r>
    </w:p>
    <w:p w:rsidR="000C54DC" w:rsidRDefault="00B5602F">
      <w:pPr>
        <w:spacing w:line="576" w:lineRule="exact"/>
        <w:ind w:firstLineChars="200" w:firstLine="640"/>
        <w:jc w:val="left"/>
        <w:textAlignment w:val="baseline"/>
        <w:rPr>
          <w:rFonts w:eastAsia="仿宋_GB2312"/>
          <w:bCs/>
          <w:color w:val="000000"/>
          <w:sz w:val="32"/>
          <w:szCs w:val="32"/>
        </w:rPr>
      </w:pPr>
      <w:r>
        <w:rPr>
          <w:rFonts w:eastAsia="仿宋_GB2312"/>
          <w:bCs/>
          <w:color w:val="000000"/>
          <w:sz w:val="32"/>
          <w:szCs w:val="32"/>
        </w:rPr>
        <w:t>恳请加大对</w:t>
      </w:r>
      <w:r>
        <w:rPr>
          <w:rFonts w:eastAsia="仿宋_GB2312"/>
          <w:bCs/>
          <w:color w:val="000000"/>
          <w:sz w:val="32"/>
          <w:szCs w:val="32"/>
        </w:rPr>
        <w:t>“</w:t>
      </w:r>
      <w:r>
        <w:rPr>
          <w:rFonts w:eastAsia="仿宋_GB2312"/>
          <w:bCs/>
          <w:color w:val="000000"/>
          <w:sz w:val="32"/>
          <w:szCs w:val="32"/>
        </w:rPr>
        <w:t>童伴计划</w:t>
      </w:r>
      <w:r>
        <w:rPr>
          <w:rFonts w:eastAsia="仿宋_GB2312"/>
          <w:bCs/>
          <w:color w:val="000000"/>
          <w:sz w:val="32"/>
          <w:szCs w:val="32"/>
        </w:rPr>
        <w:t>”</w:t>
      </w:r>
      <w:r>
        <w:rPr>
          <w:rFonts w:eastAsia="仿宋_GB2312"/>
          <w:bCs/>
          <w:color w:val="000000"/>
          <w:sz w:val="32"/>
          <w:szCs w:val="32"/>
        </w:rPr>
        <w:t>项目支持力度，确保重点乡镇、重点村实现全覆盖。</w:t>
      </w:r>
    </w:p>
    <w:p w:rsidR="000C54DC" w:rsidRDefault="000C54DC">
      <w:pPr>
        <w:spacing w:line="600" w:lineRule="exact"/>
        <w:textAlignment w:val="baseline"/>
        <w:rPr>
          <w:sz w:val="20"/>
        </w:rPr>
      </w:pPr>
    </w:p>
    <w:p w:rsidR="000C54DC" w:rsidRDefault="000C54DC">
      <w:pPr>
        <w:widowControl/>
        <w:jc w:val="left"/>
        <w:rPr>
          <w:rStyle w:val="1Char"/>
          <w:rFonts w:eastAsia="黑体"/>
          <w:b w:val="0"/>
        </w:rPr>
      </w:pPr>
    </w:p>
    <w:p w:rsidR="000C54DC" w:rsidRDefault="00B5602F">
      <w:pPr>
        <w:spacing w:line="600" w:lineRule="exact"/>
        <w:ind w:firstLineChars="200" w:firstLine="880"/>
        <w:jc w:val="center"/>
        <w:outlineLvl w:val="0"/>
        <w:rPr>
          <w:rFonts w:eastAsia="方正小标宋_GBK"/>
          <w:bCs/>
          <w:kern w:val="44"/>
          <w:sz w:val="44"/>
          <w:szCs w:val="44"/>
        </w:rPr>
      </w:pPr>
      <w:bookmarkStart w:id="54" w:name="_Toc15396618"/>
      <w:r>
        <w:rPr>
          <w:rFonts w:eastAsia="方正小标宋_GBK"/>
          <w:bCs/>
          <w:kern w:val="44"/>
          <w:sz w:val="44"/>
          <w:szCs w:val="44"/>
        </w:rPr>
        <w:t>第五部分</w:t>
      </w:r>
      <w:r>
        <w:rPr>
          <w:rFonts w:eastAsia="方正小标宋_GBK"/>
          <w:bCs/>
          <w:kern w:val="44"/>
          <w:sz w:val="44"/>
          <w:szCs w:val="44"/>
        </w:rPr>
        <w:t xml:space="preserve">  </w:t>
      </w:r>
      <w:r>
        <w:rPr>
          <w:rFonts w:eastAsia="方正小标宋_GBK"/>
          <w:bCs/>
          <w:kern w:val="44"/>
          <w:sz w:val="44"/>
          <w:szCs w:val="44"/>
        </w:rPr>
        <w:t>附表</w:t>
      </w:r>
      <w:bookmarkStart w:id="55" w:name="_Toc15396619"/>
      <w:bookmarkEnd w:id="52"/>
      <w:bookmarkEnd w:id="54"/>
    </w:p>
    <w:p w:rsidR="000C54DC" w:rsidRDefault="000C54DC">
      <w:pPr>
        <w:pStyle w:val="a0"/>
        <w:rPr>
          <w:rFonts w:ascii="Times New Roman"/>
        </w:rPr>
      </w:pPr>
    </w:p>
    <w:p w:rsidR="000C54DC" w:rsidRDefault="00B5602F">
      <w:pPr>
        <w:pStyle w:val="a0"/>
        <w:spacing w:line="700" w:lineRule="exact"/>
        <w:rPr>
          <w:rFonts w:ascii="Times New Roman" w:eastAsia="仿宋_GB2312"/>
          <w:szCs w:val="32"/>
        </w:rPr>
      </w:pPr>
      <w:r>
        <w:rPr>
          <w:rFonts w:ascii="Times New Roman" w:eastAsia="仿宋_GB2312"/>
          <w:szCs w:val="32"/>
        </w:rPr>
        <w:t>一、</w:t>
      </w:r>
      <w:r>
        <w:rPr>
          <w:rFonts w:ascii="Times New Roman" w:eastAsia="仿宋_GB2312" w:hint="eastAsia"/>
          <w:szCs w:val="32"/>
        </w:rPr>
        <w:t>收</w:t>
      </w:r>
      <w:r>
        <w:rPr>
          <w:rFonts w:ascii="Times New Roman" w:eastAsia="仿宋_GB2312"/>
          <w:szCs w:val="32"/>
        </w:rPr>
        <w:t>入支出决算总表</w:t>
      </w:r>
    </w:p>
    <w:p w:rsidR="000C54DC" w:rsidRDefault="00B5602F">
      <w:pPr>
        <w:pStyle w:val="a0"/>
        <w:spacing w:line="700" w:lineRule="exact"/>
        <w:rPr>
          <w:rFonts w:ascii="Times New Roman" w:eastAsia="仿宋_GB2312"/>
          <w:szCs w:val="32"/>
        </w:rPr>
      </w:pPr>
      <w:r>
        <w:rPr>
          <w:rFonts w:ascii="Times New Roman" w:eastAsia="仿宋_GB2312"/>
          <w:szCs w:val="32"/>
        </w:rPr>
        <w:t>二、收入决算表</w:t>
      </w:r>
    </w:p>
    <w:p w:rsidR="000C54DC" w:rsidRDefault="00B5602F">
      <w:pPr>
        <w:pStyle w:val="a0"/>
        <w:spacing w:line="700" w:lineRule="exact"/>
        <w:rPr>
          <w:rFonts w:ascii="Times New Roman" w:eastAsia="仿宋_GB2312"/>
          <w:szCs w:val="32"/>
        </w:rPr>
      </w:pPr>
      <w:r>
        <w:rPr>
          <w:rFonts w:ascii="Times New Roman" w:eastAsia="仿宋_GB2312"/>
          <w:szCs w:val="32"/>
        </w:rPr>
        <w:t>三、支出决算表</w:t>
      </w:r>
    </w:p>
    <w:p w:rsidR="000C54DC" w:rsidRDefault="00B5602F">
      <w:pPr>
        <w:pStyle w:val="a0"/>
        <w:spacing w:line="700" w:lineRule="exact"/>
        <w:rPr>
          <w:rFonts w:ascii="Times New Roman" w:eastAsia="仿宋_GB2312"/>
          <w:szCs w:val="32"/>
        </w:rPr>
      </w:pPr>
      <w:r>
        <w:rPr>
          <w:rFonts w:ascii="Times New Roman" w:eastAsia="仿宋_GB2312"/>
          <w:szCs w:val="32"/>
        </w:rPr>
        <w:t>四、财政拨款收入支出决算总表</w:t>
      </w:r>
    </w:p>
    <w:p w:rsidR="000C54DC" w:rsidRDefault="00B5602F">
      <w:pPr>
        <w:pStyle w:val="a0"/>
        <w:spacing w:line="700" w:lineRule="exact"/>
        <w:rPr>
          <w:rFonts w:ascii="Times New Roman" w:eastAsia="仿宋_GB2312"/>
          <w:szCs w:val="32"/>
        </w:rPr>
      </w:pPr>
      <w:r>
        <w:rPr>
          <w:rFonts w:ascii="Times New Roman" w:eastAsia="仿宋_GB2312"/>
          <w:szCs w:val="32"/>
        </w:rPr>
        <w:t>五、财政拨款支出决算明细表</w:t>
      </w:r>
    </w:p>
    <w:p w:rsidR="000C54DC" w:rsidRDefault="00B5602F">
      <w:pPr>
        <w:pStyle w:val="a0"/>
        <w:spacing w:line="700" w:lineRule="exact"/>
        <w:rPr>
          <w:rFonts w:ascii="Times New Roman" w:eastAsia="仿宋_GB2312"/>
          <w:szCs w:val="32"/>
        </w:rPr>
      </w:pPr>
      <w:r>
        <w:rPr>
          <w:rFonts w:ascii="Times New Roman" w:eastAsia="仿宋_GB2312"/>
          <w:szCs w:val="32"/>
        </w:rPr>
        <w:t>六、一般公共预算财政拨款支出决算表</w:t>
      </w:r>
    </w:p>
    <w:p w:rsidR="000C54DC" w:rsidRDefault="00B5602F">
      <w:pPr>
        <w:pStyle w:val="a0"/>
        <w:spacing w:line="700" w:lineRule="exact"/>
        <w:rPr>
          <w:rFonts w:ascii="Times New Roman" w:eastAsia="仿宋_GB2312"/>
          <w:szCs w:val="32"/>
        </w:rPr>
      </w:pPr>
      <w:r>
        <w:rPr>
          <w:rFonts w:ascii="Times New Roman" w:eastAsia="仿宋_GB2312"/>
          <w:szCs w:val="32"/>
        </w:rPr>
        <w:t>七、一般公共预算财政拨款支出决算明细表</w:t>
      </w:r>
    </w:p>
    <w:p w:rsidR="000C54DC" w:rsidRDefault="00B5602F">
      <w:pPr>
        <w:pStyle w:val="a0"/>
        <w:spacing w:line="700" w:lineRule="exact"/>
        <w:rPr>
          <w:rFonts w:ascii="Times New Roman" w:eastAsia="仿宋_GB2312"/>
          <w:szCs w:val="32"/>
        </w:rPr>
      </w:pPr>
      <w:r>
        <w:rPr>
          <w:rFonts w:ascii="Times New Roman" w:eastAsia="仿宋_GB2312"/>
          <w:szCs w:val="32"/>
        </w:rPr>
        <w:t>八、一般公共预算财政拨款基本支出决算表</w:t>
      </w:r>
    </w:p>
    <w:p w:rsidR="000C54DC" w:rsidRDefault="00B5602F">
      <w:pPr>
        <w:pStyle w:val="a0"/>
        <w:spacing w:line="700" w:lineRule="exact"/>
        <w:rPr>
          <w:rFonts w:ascii="Times New Roman" w:eastAsia="仿宋_GB2312"/>
          <w:szCs w:val="32"/>
        </w:rPr>
      </w:pPr>
      <w:r>
        <w:rPr>
          <w:rFonts w:ascii="Times New Roman" w:eastAsia="仿宋_GB2312"/>
          <w:szCs w:val="32"/>
        </w:rPr>
        <w:t>九、一般公共预算财政拨款项目支出决算表</w:t>
      </w:r>
    </w:p>
    <w:p w:rsidR="000C54DC" w:rsidRDefault="00B5602F">
      <w:pPr>
        <w:pStyle w:val="a0"/>
        <w:spacing w:line="700" w:lineRule="exact"/>
        <w:rPr>
          <w:rFonts w:ascii="Times New Roman" w:eastAsia="仿宋_GB2312"/>
          <w:szCs w:val="32"/>
        </w:rPr>
      </w:pPr>
      <w:r>
        <w:rPr>
          <w:rFonts w:ascii="Times New Roman" w:eastAsia="仿宋_GB2312"/>
          <w:szCs w:val="32"/>
        </w:rPr>
        <w:t>十、一般公共预算财政拨款</w:t>
      </w:r>
      <w:r>
        <w:rPr>
          <w:rFonts w:ascii="Times New Roman" w:eastAsia="仿宋_GB2312"/>
          <w:szCs w:val="32"/>
        </w:rPr>
        <w:t>“</w:t>
      </w:r>
      <w:r>
        <w:rPr>
          <w:rFonts w:ascii="Times New Roman" w:eastAsia="仿宋_GB2312"/>
          <w:szCs w:val="32"/>
        </w:rPr>
        <w:t>三公</w:t>
      </w:r>
      <w:r>
        <w:rPr>
          <w:rFonts w:ascii="Times New Roman" w:eastAsia="仿宋_GB2312"/>
          <w:szCs w:val="32"/>
        </w:rPr>
        <w:t>”</w:t>
      </w:r>
      <w:r>
        <w:rPr>
          <w:rFonts w:ascii="Times New Roman" w:eastAsia="仿宋_GB2312"/>
          <w:szCs w:val="32"/>
        </w:rPr>
        <w:t>经费支出决算表</w:t>
      </w:r>
    </w:p>
    <w:p w:rsidR="000C54DC" w:rsidRDefault="00B5602F">
      <w:pPr>
        <w:pStyle w:val="a0"/>
        <w:spacing w:line="700" w:lineRule="exact"/>
        <w:rPr>
          <w:rFonts w:ascii="Times New Roman" w:eastAsia="仿宋_GB2312"/>
          <w:szCs w:val="32"/>
        </w:rPr>
      </w:pPr>
      <w:r>
        <w:rPr>
          <w:rFonts w:ascii="Times New Roman" w:eastAsia="仿宋_GB2312"/>
          <w:szCs w:val="32"/>
        </w:rPr>
        <w:t>十一、政府性基金预算财政拨款收入支出决算表</w:t>
      </w:r>
    </w:p>
    <w:p w:rsidR="000C54DC" w:rsidRDefault="00B5602F">
      <w:pPr>
        <w:pStyle w:val="a0"/>
        <w:spacing w:line="700" w:lineRule="exact"/>
        <w:rPr>
          <w:rFonts w:ascii="Times New Roman" w:eastAsia="仿宋_GB2312"/>
          <w:szCs w:val="32"/>
        </w:rPr>
      </w:pPr>
      <w:r>
        <w:rPr>
          <w:rFonts w:ascii="Times New Roman" w:eastAsia="仿宋_GB2312"/>
          <w:szCs w:val="32"/>
        </w:rPr>
        <w:t>十二、政府性基金预算财政拨款</w:t>
      </w:r>
      <w:r>
        <w:rPr>
          <w:rFonts w:ascii="Times New Roman" w:eastAsia="仿宋_GB2312"/>
          <w:szCs w:val="32"/>
        </w:rPr>
        <w:t>“</w:t>
      </w:r>
      <w:r>
        <w:rPr>
          <w:rFonts w:ascii="Times New Roman" w:eastAsia="仿宋_GB2312"/>
          <w:szCs w:val="32"/>
        </w:rPr>
        <w:t>三公</w:t>
      </w:r>
      <w:r>
        <w:rPr>
          <w:rFonts w:ascii="Times New Roman" w:eastAsia="仿宋_GB2312"/>
          <w:szCs w:val="32"/>
        </w:rPr>
        <w:t>”</w:t>
      </w:r>
      <w:r>
        <w:rPr>
          <w:rFonts w:ascii="Times New Roman" w:eastAsia="仿宋_GB2312"/>
          <w:szCs w:val="32"/>
        </w:rPr>
        <w:t>经费支出决算表</w:t>
      </w:r>
    </w:p>
    <w:p w:rsidR="000C54DC" w:rsidRDefault="00B5602F">
      <w:pPr>
        <w:pStyle w:val="a0"/>
        <w:spacing w:line="700" w:lineRule="exact"/>
        <w:rPr>
          <w:rFonts w:ascii="Times New Roman" w:eastAsia="仿宋_GB2312"/>
          <w:szCs w:val="32"/>
        </w:rPr>
      </w:pPr>
      <w:r>
        <w:rPr>
          <w:rFonts w:ascii="Times New Roman" w:eastAsia="仿宋_GB2312"/>
          <w:szCs w:val="32"/>
        </w:rPr>
        <w:t>十三、国有资本经营预算财政拨款收入支出决算表</w:t>
      </w:r>
    </w:p>
    <w:p w:rsidR="000C54DC" w:rsidRDefault="00B5602F">
      <w:pPr>
        <w:pStyle w:val="a0"/>
        <w:spacing w:line="700" w:lineRule="exact"/>
        <w:rPr>
          <w:rFonts w:ascii="Times New Roman" w:eastAsia="仿宋_GB2312"/>
          <w:szCs w:val="32"/>
        </w:rPr>
      </w:pPr>
      <w:r>
        <w:rPr>
          <w:rFonts w:ascii="Times New Roman" w:eastAsia="仿宋_GB2312"/>
          <w:szCs w:val="32"/>
        </w:rPr>
        <w:t>十四、国有资本经营预算财政拨款支出决算表</w:t>
      </w:r>
      <w:bookmarkEnd w:id="55"/>
    </w:p>
    <w:sectPr w:rsidR="000C54DC" w:rsidSect="000C54DC">
      <w:footerReference w:type="default" r:id="rId21"/>
      <w:footerReference w:type="first" r:id="rId22"/>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4DC" w:rsidRDefault="000C54DC" w:rsidP="000C54DC">
      <w:r>
        <w:separator/>
      </w:r>
    </w:p>
  </w:endnote>
  <w:endnote w:type="continuationSeparator" w:id="0">
    <w:p w:rsidR="000C54DC" w:rsidRDefault="000C54DC" w:rsidP="000C5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DC" w:rsidRDefault="00806684">
    <w:pPr>
      <w:pStyle w:val="a6"/>
      <w:jc w:val="center"/>
    </w:pPr>
    <w:r>
      <w:pict>
        <v:shapetype id="_x0000_t202" coordsize="21600,21600" o:spt="202" path="m,l,21600r21600,l21600,xe">
          <v:stroke joinstyle="miter"/>
          <v:path gradientshapeok="t" o:connecttype="rect"/>
        </v:shapetype>
        <v:shape id="_x0000_s1031"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0C54DC" w:rsidRDefault="00806684">
                <w:pPr>
                  <w:pStyle w:val="a6"/>
                </w:pPr>
                <w:r>
                  <w:fldChar w:fldCharType="begin"/>
                </w:r>
                <w:r w:rsidR="00B5602F">
                  <w:instrText xml:space="preserve"> PAGE  \* MERGEFORMAT </w:instrText>
                </w:r>
                <w:r>
                  <w:fldChar w:fldCharType="separate"/>
                </w:r>
                <w:r w:rsidR="00010662">
                  <w:rPr>
                    <w:noProof/>
                  </w:rPr>
                  <w:t>3</w:t>
                </w:r>
                <w:r>
                  <w:fldChar w:fldCharType="end"/>
                </w:r>
              </w:p>
            </w:txbxContent>
          </v:textbox>
          <w10:wrap anchorx="margin"/>
        </v:shape>
      </w:pict>
    </w:r>
    <w:r w:rsidR="00B5602F">
      <w:rPr>
        <w:rFonts w:hint="eastAsia"/>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DC" w:rsidRDefault="00806684">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6131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p w:rsidR="000C54DC" w:rsidRDefault="00806684">
                <w:pPr>
                  <w:pStyle w:val="a6"/>
                </w:pPr>
                <w:r>
                  <w:fldChar w:fldCharType="begin"/>
                </w:r>
                <w:r w:rsidR="00B5602F">
                  <w:instrText xml:space="preserve"> PAGE  \* MERGEFORMAT </w:instrText>
                </w:r>
                <w:r>
                  <w:fldChar w:fldCharType="separate"/>
                </w:r>
                <w:r w:rsidR="00010662">
                  <w:rPr>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DC" w:rsidRDefault="00806684">
    <w:pPr>
      <w:pStyle w:val="a6"/>
      <w:jc w:val="center"/>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336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filled="f" stroked="f" strokeweight=".5pt">
          <v:textbox style="mso-fit-shape-to-text:t" inset="0,0,0,0">
            <w:txbxContent>
              <w:p w:rsidR="000C54DC" w:rsidRDefault="00806684">
                <w:pPr>
                  <w:pStyle w:val="a6"/>
                </w:pPr>
                <w:r>
                  <w:fldChar w:fldCharType="begin"/>
                </w:r>
                <w:r w:rsidR="00B5602F">
                  <w:instrText xml:space="preserve"> PAGE  \* MERGEFORMAT </w:instrText>
                </w:r>
                <w:r>
                  <w:fldChar w:fldCharType="separate"/>
                </w:r>
                <w:r w:rsidR="00010662">
                  <w:rPr>
                    <w:noProof/>
                  </w:rPr>
                  <w:t>2</w:t>
                </w:r>
                <w:r>
                  <w:fldChar w:fldCharType="end"/>
                </w:r>
              </w:p>
            </w:txbxContent>
          </v:textbox>
          <w10:wrap anchorx="margin"/>
        </v:shape>
      </w:pict>
    </w:r>
    <w:r w:rsidR="00B5602F">
      <w:rPr>
        <w:rFonts w:hint="eastAsia"/>
      </w:rPr>
      <w:t>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DC" w:rsidRDefault="00806684">
    <w:pPr>
      <w:pStyle w:val="a6"/>
    </w:pPr>
    <w:r>
      <w:pict>
        <v:shapetype id="_x0000_t202" coordsize="21600,21600" o:spt="202" path="m,l,21600r21600,l21600,xe">
          <v:stroke joinstyle="miter"/>
          <v:path gradientshapeok="t" o:connecttype="rect"/>
        </v:shapetype>
        <v:shape id="_x0000_s1030" type="#_x0000_t202" style="position:absolute;margin-left:0;margin-top:0;width:2in;height:2in;z-index:25166438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filled="f" stroked="f" strokeweight=".5pt">
          <v:textbox style="mso-fit-shape-to-text:t" inset="0,0,0,0">
            <w:txbxContent>
              <w:p w:rsidR="000C54DC" w:rsidRDefault="00806684">
                <w:pPr>
                  <w:pStyle w:val="a6"/>
                </w:pPr>
                <w:r>
                  <w:fldChar w:fldCharType="begin"/>
                </w:r>
                <w:r w:rsidR="00B5602F">
                  <w:instrText xml:space="preserve"> PAGE  \* MERGEFORMAT </w:instrText>
                </w:r>
                <w:r>
                  <w:fldChar w:fldCharType="separate"/>
                </w:r>
                <w:r w:rsidR="00010662">
                  <w:rPr>
                    <w:noProof/>
                  </w:rPr>
                  <w:t>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DC" w:rsidRDefault="00806684">
    <w:pPr>
      <w:pStyle w:val="a6"/>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2336;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fit-shape-to-text:t" inset="0,0,0,0">
            <w:txbxContent>
              <w:p w:rsidR="000C54DC" w:rsidRDefault="00806684">
                <w:pPr>
                  <w:pStyle w:val="a6"/>
                  <w:rPr>
                    <w:rFonts w:ascii="Times New Roman" w:hAnsi="Times New Roman"/>
                    <w:sz w:val="24"/>
                    <w:szCs w:val="24"/>
                  </w:rPr>
                </w:pPr>
                <w:r>
                  <w:rPr>
                    <w:rFonts w:ascii="Times New Roman" w:hAnsi="Times New Roman"/>
                    <w:sz w:val="24"/>
                    <w:szCs w:val="24"/>
                  </w:rPr>
                  <w:fldChar w:fldCharType="begin"/>
                </w:r>
                <w:r w:rsidR="00B5602F">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10662">
                  <w:rPr>
                    <w:rFonts w:ascii="Times New Roman" w:hAnsi="Times New Roman"/>
                    <w:noProof/>
                    <w:sz w:val="24"/>
                    <w:szCs w:val="24"/>
                  </w:rPr>
                  <w:t>5</w:t>
                </w:r>
                <w:r>
                  <w:rPr>
                    <w:rFonts w:ascii="Times New Roman" w:hAnsi="Times New Roman"/>
                    <w:sz w:val="24"/>
                    <w:szCs w:val="24"/>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DC" w:rsidRDefault="00806684">
    <w:pPr>
      <w:pStyle w:val="a6"/>
    </w:pPr>
    <w:r>
      <w:pict>
        <v:shapetype id="_x0000_t202" coordsize="21600,21600" o:spt="202" path="m,l,21600r21600,l21600,xe">
          <v:stroke joinstyle="miter"/>
          <v:path gradientshapeok="t" o:connecttype="rect"/>
        </v:shapetype>
        <v:shape id="_x0000_s1028"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filled="f" stroked="f" strokeweight=".5pt">
          <v:textbox style="mso-fit-shape-to-text:t" inset="0,0,0,0">
            <w:txbxContent>
              <w:p w:rsidR="000C54DC" w:rsidRDefault="00806684">
                <w:pPr>
                  <w:pStyle w:val="a6"/>
                </w:pPr>
                <w:r>
                  <w:fldChar w:fldCharType="begin"/>
                </w:r>
                <w:r w:rsidR="00B5602F">
                  <w:instrText xml:space="preserve"> PAGE  \* MERGEFORMAT </w:instrText>
                </w:r>
                <w:r>
                  <w:fldChar w:fldCharType="separate"/>
                </w:r>
                <w:r w:rsidR="00B5602F">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4DC" w:rsidRDefault="000C54DC" w:rsidP="000C54DC">
      <w:r>
        <w:separator/>
      </w:r>
    </w:p>
  </w:footnote>
  <w:footnote w:type="continuationSeparator" w:id="0">
    <w:p w:rsidR="000C54DC" w:rsidRDefault="000C54DC" w:rsidP="000C5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DC" w:rsidRDefault="000C54DC">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3064A595"/>
    <w:multiLevelType w:val="singleLevel"/>
    <w:tmpl w:val="3064A595"/>
    <w:lvl w:ilvl="0">
      <w:start w:val="1"/>
      <w:numFmt w:val="chineseCounting"/>
      <w:suff w:val="nothing"/>
      <w:lvlText w:val="%1、"/>
      <w:lvlJc w:val="left"/>
      <w:pPr>
        <w:ind w:left="-220"/>
      </w:pPr>
      <w:rPr>
        <w:rFonts w:hint="eastAsia"/>
      </w:rPr>
    </w:lvl>
  </w:abstractNum>
  <w:abstractNum w:abstractNumId="2">
    <w:nsid w:val="4C14D165"/>
    <w:multiLevelType w:val="singleLevel"/>
    <w:tmpl w:val="4C14D165"/>
    <w:lvl w:ilvl="0">
      <w:start w:val="2"/>
      <w:numFmt w:val="chineseCounting"/>
      <w:suff w:val="nothing"/>
      <w:lvlText w:val="（%1）"/>
      <w:lvlJc w:val="left"/>
      <w:rPr>
        <w:rFonts w:hint="eastAsia"/>
      </w:rPr>
    </w:lvl>
  </w:abstractNum>
  <w:abstractNum w:abstractNumId="3">
    <w:nsid w:val="6C0A007F"/>
    <w:multiLevelType w:val="singleLevel"/>
    <w:tmpl w:val="6C0A007F"/>
    <w:lvl w:ilvl="0">
      <w:start w:val="6"/>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2NlYzFjZmY0NDQ5MjMwZWQ2ZDBmZDlmYTZhZGFiMTcifQ=="/>
  </w:docVars>
  <w:rsids>
    <w:rsidRoot w:val="00F1361C"/>
    <w:rsid w:val="00010662"/>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C54DC"/>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2304"/>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06684"/>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4451"/>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602F"/>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14853"/>
    <w:rsid w:val="014E3D85"/>
    <w:rsid w:val="01961273"/>
    <w:rsid w:val="01A268CB"/>
    <w:rsid w:val="01B72B68"/>
    <w:rsid w:val="01CE20ED"/>
    <w:rsid w:val="01E94B7D"/>
    <w:rsid w:val="021F6462"/>
    <w:rsid w:val="033774ED"/>
    <w:rsid w:val="044B2F3D"/>
    <w:rsid w:val="063846E3"/>
    <w:rsid w:val="06554E18"/>
    <w:rsid w:val="066E0107"/>
    <w:rsid w:val="069D7B40"/>
    <w:rsid w:val="06C13EAC"/>
    <w:rsid w:val="0710635E"/>
    <w:rsid w:val="07BA6F25"/>
    <w:rsid w:val="081C2AB4"/>
    <w:rsid w:val="085B4C69"/>
    <w:rsid w:val="08612961"/>
    <w:rsid w:val="086834C8"/>
    <w:rsid w:val="09091E00"/>
    <w:rsid w:val="0A2032A3"/>
    <w:rsid w:val="0A67266A"/>
    <w:rsid w:val="0ABD0433"/>
    <w:rsid w:val="0AC84B50"/>
    <w:rsid w:val="0B4D799A"/>
    <w:rsid w:val="0B770056"/>
    <w:rsid w:val="0D8279A5"/>
    <w:rsid w:val="0DD74856"/>
    <w:rsid w:val="0EDD108B"/>
    <w:rsid w:val="0FB30D2A"/>
    <w:rsid w:val="0FBD6532"/>
    <w:rsid w:val="101860EC"/>
    <w:rsid w:val="10C055FF"/>
    <w:rsid w:val="111561FE"/>
    <w:rsid w:val="112C775F"/>
    <w:rsid w:val="11540708"/>
    <w:rsid w:val="118107EC"/>
    <w:rsid w:val="1189458A"/>
    <w:rsid w:val="12010D1E"/>
    <w:rsid w:val="124420A3"/>
    <w:rsid w:val="125A0CB1"/>
    <w:rsid w:val="12A66F27"/>
    <w:rsid w:val="12A93411"/>
    <w:rsid w:val="134B6681"/>
    <w:rsid w:val="13D52BE9"/>
    <w:rsid w:val="14F52E2C"/>
    <w:rsid w:val="15740B7E"/>
    <w:rsid w:val="15823821"/>
    <w:rsid w:val="16892816"/>
    <w:rsid w:val="16BB723D"/>
    <w:rsid w:val="171F1FD4"/>
    <w:rsid w:val="18703E8D"/>
    <w:rsid w:val="18F50E0A"/>
    <w:rsid w:val="19036C2D"/>
    <w:rsid w:val="194159B7"/>
    <w:rsid w:val="19B24814"/>
    <w:rsid w:val="19CC5648"/>
    <w:rsid w:val="19D1747D"/>
    <w:rsid w:val="1BE8440E"/>
    <w:rsid w:val="1C635203"/>
    <w:rsid w:val="1CC05548"/>
    <w:rsid w:val="1CDD55C1"/>
    <w:rsid w:val="1D155CEE"/>
    <w:rsid w:val="1D487225"/>
    <w:rsid w:val="1DAC68A5"/>
    <w:rsid w:val="1ED32640"/>
    <w:rsid w:val="1EF003C7"/>
    <w:rsid w:val="20551301"/>
    <w:rsid w:val="21CC2E06"/>
    <w:rsid w:val="21FC6A90"/>
    <w:rsid w:val="221F4957"/>
    <w:rsid w:val="22AB2AF5"/>
    <w:rsid w:val="23077890"/>
    <w:rsid w:val="2341500E"/>
    <w:rsid w:val="23860B96"/>
    <w:rsid w:val="240371BF"/>
    <w:rsid w:val="24AF014F"/>
    <w:rsid w:val="24FF7796"/>
    <w:rsid w:val="260871B4"/>
    <w:rsid w:val="26424B08"/>
    <w:rsid w:val="2683744E"/>
    <w:rsid w:val="27040944"/>
    <w:rsid w:val="271361DD"/>
    <w:rsid w:val="281E0A5A"/>
    <w:rsid w:val="28421002"/>
    <w:rsid w:val="288B431D"/>
    <w:rsid w:val="293744FF"/>
    <w:rsid w:val="294130BB"/>
    <w:rsid w:val="29A8514E"/>
    <w:rsid w:val="29CA2B14"/>
    <w:rsid w:val="29FD04D3"/>
    <w:rsid w:val="2B4F5739"/>
    <w:rsid w:val="2C060F1D"/>
    <w:rsid w:val="2C3C1B57"/>
    <w:rsid w:val="2C8A61B5"/>
    <w:rsid w:val="2CB250FC"/>
    <w:rsid w:val="2D6C6787"/>
    <w:rsid w:val="2DF04E50"/>
    <w:rsid w:val="2DFA2527"/>
    <w:rsid w:val="2E214729"/>
    <w:rsid w:val="2E86352C"/>
    <w:rsid w:val="2E9C1C7A"/>
    <w:rsid w:val="2EE13149"/>
    <w:rsid w:val="302815AF"/>
    <w:rsid w:val="30381A0C"/>
    <w:rsid w:val="30536ABF"/>
    <w:rsid w:val="319F7F4E"/>
    <w:rsid w:val="3218296B"/>
    <w:rsid w:val="339C331A"/>
    <w:rsid w:val="345351A2"/>
    <w:rsid w:val="35100F86"/>
    <w:rsid w:val="35A101D3"/>
    <w:rsid w:val="35ED56CE"/>
    <w:rsid w:val="366D60A7"/>
    <w:rsid w:val="36AA5135"/>
    <w:rsid w:val="36AF0807"/>
    <w:rsid w:val="37652C37"/>
    <w:rsid w:val="37C47DED"/>
    <w:rsid w:val="37FB78EF"/>
    <w:rsid w:val="37FD510F"/>
    <w:rsid w:val="380E18D8"/>
    <w:rsid w:val="38114E84"/>
    <w:rsid w:val="3889149B"/>
    <w:rsid w:val="39781CC9"/>
    <w:rsid w:val="39D51926"/>
    <w:rsid w:val="39D9621F"/>
    <w:rsid w:val="3B852149"/>
    <w:rsid w:val="3B9C47B2"/>
    <w:rsid w:val="3BB16B18"/>
    <w:rsid w:val="3C2632E5"/>
    <w:rsid w:val="3C370D44"/>
    <w:rsid w:val="3C6C0275"/>
    <w:rsid w:val="3D98207C"/>
    <w:rsid w:val="3E046151"/>
    <w:rsid w:val="3E544353"/>
    <w:rsid w:val="3E7E5359"/>
    <w:rsid w:val="3EDF3B3D"/>
    <w:rsid w:val="3FC135F1"/>
    <w:rsid w:val="40292590"/>
    <w:rsid w:val="40492AD5"/>
    <w:rsid w:val="40AB464D"/>
    <w:rsid w:val="40DA7D66"/>
    <w:rsid w:val="418C099D"/>
    <w:rsid w:val="425D605E"/>
    <w:rsid w:val="43295FDC"/>
    <w:rsid w:val="43A75FCA"/>
    <w:rsid w:val="45402D22"/>
    <w:rsid w:val="46075013"/>
    <w:rsid w:val="46CD73CA"/>
    <w:rsid w:val="46F50B1E"/>
    <w:rsid w:val="470077EC"/>
    <w:rsid w:val="47465F87"/>
    <w:rsid w:val="4784294F"/>
    <w:rsid w:val="47C0672E"/>
    <w:rsid w:val="481171EF"/>
    <w:rsid w:val="493C26A0"/>
    <w:rsid w:val="4ADF2AAF"/>
    <w:rsid w:val="4AE22A84"/>
    <w:rsid w:val="4B1F431E"/>
    <w:rsid w:val="4B252924"/>
    <w:rsid w:val="4B4F25DA"/>
    <w:rsid w:val="4BE068DB"/>
    <w:rsid w:val="4BE8607A"/>
    <w:rsid w:val="4D577224"/>
    <w:rsid w:val="4E2C1942"/>
    <w:rsid w:val="4E667BC2"/>
    <w:rsid w:val="4EAB630A"/>
    <w:rsid w:val="4ECE2238"/>
    <w:rsid w:val="4F00117B"/>
    <w:rsid w:val="4FC62AF7"/>
    <w:rsid w:val="4FF166BC"/>
    <w:rsid w:val="510D4361"/>
    <w:rsid w:val="53B43564"/>
    <w:rsid w:val="53DD3391"/>
    <w:rsid w:val="5500025F"/>
    <w:rsid w:val="55505CC5"/>
    <w:rsid w:val="555D6BF0"/>
    <w:rsid w:val="558C4405"/>
    <w:rsid w:val="565520FE"/>
    <w:rsid w:val="569023F3"/>
    <w:rsid w:val="57AE0AEE"/>
    <w:rsid w:val="581237ED"/>
    <w:rsid w:val="58B35AE3"/>
    <w:rsid w:val="58BA6960"/>
    <w:rsid w:val="590F2E9F"/>
    <w:rsid w:val="599F0B51"/>
    <w:rsid w:val="59A90909"/>
    <w:rsid w:val="59D358B7"/>
    <w:rsid w:val="59F55CE7"/>
    <w:rsid w:val="5A842C17"/>
    <w:rsid w:val="5AE66898"/>
    <w:rsid w:val="5B20504F"/>
    <w:rsid w:val="5B6E3F63"/>
    <w:rsid w:val="5C3D2311"/>
    <w:rsid w:val="5CD6006C"/>
    <w:rsid w:val="5CD71FC4"/>
    <w:rsid w:val="5D652806"/>
    <w:rsid w:val="5DA942C7"/>
    <w:rsid w:val="5E383761"/>
    <w:rsid w:val="5E3C3765"/>
    <w:rsid w:val="5E4574F6"/>
    <w:rsid w:val="604607CA"/>
    <w:rsid w:val="60745462"/>
    <w:rsid w:val="60C77BB8"/>
    <w:rsid w:val="60CC581C"/>
    <w:rsid w:val="61DB0F7A"/>
    <w:rsid w:val="6201751F"/>
    <w:rsid w:val="620E26BB"/>
    <w:rsid w:val="62BD3E67"/>
    <w:rsid w:val="62D3085B"/>
    <w:rsid w:val="634476CC"/>
    <w:rsid w:val="63611503"/>
    <w:rsid w:val="63E03570"/>
    <w:rsid w:val="64041337"/>
    <w:rsid w:val="640D2A10"/>
    <w:rsid w:val="64355C5C"/>
    <w:rsid w:val="6576546A"/>
    <w:rsid w:val="659635EC"/>
    <w:rsid w:val="65E33FEB"/>
    <w:rsid w:val="6758360C"/>
    <w:rsid w:val="683A7B88"/>
    <w:rsid w:val="697975EA"/>
    <w:rsid w:val="69941574"/>
    <w:rsid w:val="69C430AE"/>
    <w:rsid w:val="6A3A3656"/>
    <w:rsid w:val="6AC80647"/>
    <w:rsid w:val="6AEF3B6B"/>
    <w:rsid w:val="6C4A05C8"/>
    <w:rsid w:val="6C6441F7"/>
    <w:rsid w:val="6CFE7399"/>
    <w:rsid w:val="6DE22852"/>
    <w:rsid w:val="6E7E3605"/>
    <w:rsid w:val="6E8B7551"/>
    <w:rsid w:val="6EBD7BF3"/>
    <w:rsid w:val="6EFF4BB5"/>
    <w:rsid w:val="6F2A6087"/>
    <w:rsid w:val="7018426A"/>
    <w:rsid w:val="70443AF0"/>
    <w:rsid w:val="710D7FC0"/>
    <w:rsid w:val="71313240"/>
    <w:rsid w:val="715C0E4B"/>
    <w:rsid w:val="71C643FA"/>
    <w:rsid w:val="71EB48EF"/>
    <w:rsid w:val="724C245F"/>
    <w:rsid w:val="72734D90"/>
    <w:rsid w:val="72907503"/>
    <w:rsid w:val="73216035"/>
    <w:rsid w:val="73BE7DFA"/>
    <w:rsid w:val="74203649"/>
    <w:rsid w:val="74A47AEC"/>
    <w:rsid w:val="76BB7EA9"/>
    <w:rsid w:val="76BC73FA"/>
    <w:rsid w:val="76D634FD"/>
    <w:rsid w:val="77BA7405"/>
    <w:rsid w:val="77E40249"/>
    <w:rsid w:val="787D16E9"/>
    <w:rsid w:val="790F6C1F"/>
    <w:rsid w:val="792A6150"/>
    <w:rsid w:val="794B7203"/>
    <w:rsid w:val="798D5439"/>
    <w:rsid w:val="7B4E5AD2"/>
    <w:rsid w:val="7CC10F2F"/>
    <w:rsid w:val="7F28525A"/>
    <w:rsid w:val="7F3B0496"/>
    <w:rsid w:val="7F556FE1"/>
    <w:rsid w:val="7F95165F"/>
    <w:rsid w:val="7FA30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C54DC"/>
    <w:pPr>
      <w:widowControl w:val="0"/>
      <w:jc w:val="both"/>
    </w:pPr>
    <w:rPr>
      <w:kern w:val="2"/>
      <w:sz w:val="21"/>
      <w:szCs w:val="24"/>
    </w:rPr>
  </w:style>
  <w:style w:type="paragraph" w:styleId="1">
    <w:name w:val="heading 1"/>
    <w:basedOn w:val="a"/>
    <w:next w:val="a"/>
    <w:link w:val="1Char"/>
    <w:uiPriority w:val="9"/>
    <w:qFormat/>
    <w:rsid w:val="000C54D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4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C54D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常用样式（方正仿宋简）"/>
    <w:basedOn w:val="a"/>
    <w:unhideWhenUsed/>
    <w:qFormat/>
    <w:rsid w:val="000C54DC"/>
    <w:pPr>
      <w:spacing w:line="560" w:lineRule="exact"/>
      <w:ind w:firstLineChars="200" w:firstLine="640"/>
    </w:pPr>
    <w:rPr>
      <w:rFonts w:ascii="方正仿宋简体" w:eastAsia="方正仿宋简体"/>
      <w:sz w:val="32"/>
    </w:rPr>
  </w:style>
  <w:style w:type="paragraph" w:styleId="a4">
    <w:name w:val="Body Text"/>
    <w:basedOn w:val="a"/>
    <w:link w:val="Char"/>
    <w:uiPriority w:val="99"/>
    <w:qFormat/>
    <w:rsid w:val="000C54DC"/>
    <w:pPr>
      <w:spacing w:beforeLines="30"/>
    </w:pPr>
    <w:rPr>
      <w:rFonts w:ascii="仿宋_GB2312" w:eastAsia="仿宋_GB2312"/>
      <w:kern w:val="0"/>
      <w:sz w:val="30"/>
    </w:rPr>
  </w:style>
  <w:style w:type="paragraph" w:styleId="30">
    <w:name w:val="toc 3"/>
    <w:basedOn w:val="a"/>
    <w:next w:val="a"/>
    <w:uiPriority w:val="39"/>
    <w:unhideWhenUsed/>
    <w:qFormat/>
    <w:rsid w:val="000C54DC"/>
    <w:pPr>
      <w:tabs>
        <w:tab w:val="right" w:leader="dot" w:pos="8296"/>
      </w:tabs>
      <w:ind w:leftChars="400" w:left="840"/>
    </w:pPr>
  </w:style>
  <w:style w:type="paragraph" w:styleId="a5">
    <w:name w:val="Balloon Text"/>
    <w:basedOn w:val="a"/>
    <w:link w:val="Char0"/>
    <w:uiPriority w:val="99"/>
    <w:semiHidden/>
    <w:unhideWhenUsed/>
    <w:qFormat/>
    <w:rsid w:val="000C54DC"/>
    <w:rPr>
      <w:sz w:val="18"/>
      <w:szCs w:val="18"/>
    </w:rPr>
  </w:style>
  <w:style w:type="paragraph" w:styleId="a6">
    <w:name w:val="footer"/>
    <w:basedOn w:val="a"/>
    <w:link w:val="Char1"/>
    <w:uiPriority w:val="99"/>
    <w:qFormat/>
    <w:rsid w:val="000C54DC"/>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0C54D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C54D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C54DC"/>
    <w:pPr>
      <w:tabs>
        <w:tab w:val="right" w:leader="dot" w:pos="8296"/>
      </w:tabs>
      <w:ind w:leftChars="200" w:left="420"/>
    </w:pPr>
  </w:style>
  <w:style w:type="table" w:styleId="a8">
    <w:name w:val="Table Grid"/>
    <w:basedOn w:val="a2"/>
    <w:qFormat/>
    <w:rsid w:val="000C5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uiPriority w:val="99"/>
    <w:qFormat/>
    <w:rsid w:val="000C54DC"/>
    <w:rPr>
      <w:b/>
    </w:rPr>
  </w:style>
  <w:style w:type="character" w:styleId="aa">
    <w:name w:val="Hyperlink"/>
    <w:basedOn w:val="a1"/>
    <w:uiPriority w:val="99"/>
    <w:unhideWhenUsed/>
    <w:qFormat/>
    <w:rsid w:val="000C54DC"/>
    <w:rPr>
      <w:color w:val="0000FF" w:themeColor="hyperlink"/>
      <w:u w:val="single"/>
    </w:rPr>
  </w:style>
  <w:style w:type="character" w:customStyle="1" w:styleId="HeaderChar">
    <w:name w:val="Header Char"/>
    <w:basedOn w:val="a1"/>
    <w:uiPriority w:val="99"/>
    <w:semiHidden/>
    <w:qFormat/>
    <w:rsid w:val="000C54DC"/>
    <w:rPr>
      <w:rFonts w:ascii="Times New Roman" w:hAnsi="Times New Roman"/>
      <w:sz w:val="18"/>
      <w:szCs w:val="18"/>
    </w:rPr>
  </w:style>
  <w:style w:type="character" w:customStyle="1" w:styleId="Char2">
    <w:name w:val="页眉 Char"/>
    <w:link w:val="a7"/>
    <w:uiPriority w:val="99"/>
    <w:semiHidden/>
    <w:qFormat/>
    <w:locked/>
    <w:rsid w:val="000C54DC"/>
    <w:rPr>
      <w:sz w:val="18"/>
    </w:rPr>
  </w:style>
  <w:style w:type="character" w:customStyle="1" w:styleId="FooterChar">
    <w:name w:val="Footer Char"/>
    <w:basedOn w:val="a1"/>
    <w:uiPriority w:val="99"/>
    <w:semiHidden/>
    <w:qFormat/>
    <w:rsid w:val="000C54DC"/>
    <w:rPr>
      <w:rFonts w:ascii="Times New Roman" w:hAnsi="Times New Roman"/>
      <w:sz w:val="18"/>
      <w:szCs w:val="18"/>
    </w:rPr>
  </w:style>
  <w:style w:type="character" w:customStyle="1" w:styleId="Char1">
    <w:name w:val="页脚 Char"/>
    <w:link w:val="a6"/>
    <w:uiPriority w:val="99"/>
    <w:qFormat/>
    <w:locked/>
    <w:rsid w:val="000C54DC"/>
    <w:rPr>
      <w:sz w:val="18"/>
    </w:rPr>
  </w:style>
  <w:style w:type="character" w:customStyle="1" w:styleId="BodyTextChar">
    <w:name w:val="Body Text Char"/>
    <w:basedOn w:val="a1"/>
    <w:uiPriority w:val="99"/>
    <w:semiHidden/>
    <w:qFormat/>
    <w:rsid w:val="000C54DC"/>
    <w:rPr>
      <w:rFonts w:ascii="Times New Roman" w:hAnsi="Times New Roman"/>
      <w:szCs w:val="24"/>
    </w:rPr>
  </w:style>
  <w:style w:type="character" w:customStyle="1" w:styleId="Char">
    <w:name w:val="正文文本 Char"/>
    <w:link w:val="a4"/>
    <w:uiPriority w:val="99"/>
    <w:qFormat/>
    <w:locked/>
    <w:rsid w:val="000C54DC"/>
    <w:rPr>
      <w:rFonts w:ascii="仿宋_GB2312" w:eastAsia="仿宋_GB2312" w:hAnsi="Times New Roman"/>
      <w:sz w:val="24"/>
    </w:rPr>
  </w:style>
  <w:style w:type="paragraph" w:customStyle="1" w:styleId="Default">
    <w:name w:val="Default"/>
    <w:uiPriority w:val="99"/>
    <w:qFormat/>
    <w:rsid w:val="000C54DC"/>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rsid w:val="000C54DC"/>
    <w:pPr>
      <w:ind w:firstLineChars="200" w:firstLine="420"/>
    </w:pPr>
  </w:style>
  <w:style w:type="character" w:customStyle="1" w:styleId="1Char">
    <w:name w:val="标题 1 Char"/>
    <w:basedOn w:val="a1"/>
    <w:link w:val="1"/>
    <w:uiPriority w:val="9"/>
    <w:qFormat/>
    <w:rsid w:val="000C54DC"/>
    <w:rPr>
      <w:rFonts w:ascii="Times New Roman" w:hAnsi="Times New Roman"/>
      <w:b/>
      <w:bCs/>
      <w:kern w:val="44"/>
      <w:sz w:val="44"/>
      <w:szCs w:val="44"/>
    </w:rPr>
  </w:style>
  <w:style w:type="character" w:customStyle="1" w:styleId="2Char">
    <w:name w:val="标题 2 Char"/>
    <w:basedOn w:val="a1"/>
    <w:link w:val="2"/>
    <w:uiPriority w:val="9"/>
    <w:qFormat/>
    <w:rsid w:val="000C54D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C54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sid w:val="000C54DC"/>
    <w:rPr>
      <w:rFonts w:ascii="Times New Roman" w:hAnsi="Times New Roman"/>
      <w:kern w:val="2"/>
      <w:sz w:val="18"/>
      <w:szCs w:val="18"/>
    </w:rPr>
  </w:style>
  <w:style w:type="character" w:customStyle="1" w:styleId="3Char">
    <w:name w:val="标题 3 Char"/>
    <w:basedOn w:val="a1"/>
    <w:link w:val="3"/>
    <w:uiPriority w:val="9"/>
    <w:qFormat/>
    <w:rsid w:val="000C54DC"/>
    <w:rPr>
      <w:rFonts w:ascii="Times New Roman" w:hAnsi="Times New Roman"/>
      <w:b/>
      <w:bCs/>
      <w:kern w:val="2"/>
      <w:sz w:val="32"/>
      <w:szCs w:val="32"/>
    </w:rPr>
  </w:style>
  <w:style w:type="paragraph" w:customStyle="1" w:styleId="TOC2">
    <w:name w:val="TOC 标题2"/>
    <w:basedOn w:val="1"/>
    <w:next w:val="a"/>
    <w:uiPriority w:val="39"/>
    <w:unhideWhenUsed/>
    <w:qFormat/>
    <w:rsid w:val="000C54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c">
    <w:name w:val="我的标题"/>
    <w:basedOn w:val="a"/>
    <w:next w:val="a"/>
    <w:uiPriority w:val="99"/>
    <w:qFormat/>
    <w:rsid w:val="000C54DC"/>
    <w:pPr>
      <w:spacing w:line="520" w:lineRule="exact"/>
      <w:jc w:val="center"/>
    </w:pPr>
    <w:rPr>
      <w:rFonts w:eastAsia="方正大标宋简体"/>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hart" Target="charts/chart5.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007500000000003E-2"/>
          <c:y val="3.9166666666666711E-2"/>
          <c:w val="0.88242500000000001"/>
          <c:h val="0.80723333333333303"/>
        </c:manualLayout>
      </c:layout>
      <c:barChart>
        <c:barDir val="col"/>
        <c:grouping val="clustered"/>
        <c:ser>
          <c:idx val="0"/>
          <c:order val="0"/>
          <c:tx>
            <c:strRef>
              <c:f>Sheet1!$B$1</c:f>
              <c:strCache>
                <c:ptCount val="1"/>
                <c:pt idx="0">
                  <c:v>收入</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0.00_ </c:formatCode>
                <c:ptCount val="2"/>
                <c:pt idx="0" formatCode="General">
                  <c:v>11720.84</c:v>
                </c:pt>
                <c:pt idx="1">
                  <c:v>12389.1</c:v>
                </c:pt>
              </c:numCache>
            </c:numRef>
          </c:val>
        </c:ser>
        <c:ser>
          <c:idx val="1"/>
          <c:order val="1"/>
          <c:tx>
            <c:strRef>
              <c:f>Sheet1!$C$1</c:f>
              <c:strCache>
                <c:ptCount val="1"/>
                <c:pt idx="0">
                  <c:v>支出</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Sheet1!$C$2:$C$3</c:f>
              <c:numCache>
                <c:formatCode>0.00_ </c:formatCode>
                <c:ptCount val="2"/>
                <c:pt idx="0" formatCode="General">
                  <c:v>11720.84</c:v>
                </c:pt>
                <c:pt idx="1">
                  <c:v>12389.1</c:v>
                </c:pt>
              </c:numCache>
            </c:numRef>
          </c:val>
        </c:ser>
        <c:dLbls>
          <c:showVal val="1"/>
        </c:dLbls>
        <c:gapWidth val="219"/>
        <c:overlap val="-27"/>
        <c:axId val="256244352"/>
        <c:axId val="256266624"/>
      </c:barChart>
      <c:catAx>
        <c:axId val="256244352"/>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6266624"/>
        <c:crosses val="autoZero"/>
        <c:auto val="1"/>
        <c:lblAlgn val="ctr"/>
        <c:lblOffset val="100"/>
      </c:catAx>
      <c:valAx>
        <c:axId val="256266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6244352"/>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金额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layout>
                <c:manualLayout>
                  <c:x val="0.11208370616600402"/>
                  <c:y val="-0.25083126699299102"/>
                </c:manualLayout>
              </c:layout>
              <c:dLblPos val="bestFit"/>
              <c:showVal val="1"/>
              <c:extLst>
                <c:ext xmlns:c15="http://schemas.microsoft.com/office/drawing/2012/chart" uri="{CE6537A1-D6FC-4f65-9D91-7224C49458BB}">
                  <c15:layout/>
                </c:ext>
              </c:extLst>
            </c:dLbl>
            <c:dLbl>
              <c:idx val="1"/>
              <c:layout>
                <c:manualLayout>
                  <c:x val="-0.16306289110150005"/>
                  <c:y val="-1.5193433906275306E-3"/>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一般公共预算财政财政拨款收入</c:v>
                </c:pt>
                <c:pt idx="1">
                  <c:v>其他收入</c:v>
                </c:pt>
              </c:strCache>
            </c:strRef>
          </c:cat>
          <c:val>
            <c:numRef>
              <c:f>Sheet1!$B$2:$B$3</c:f>
              <c:numCache>
                <c:formatCode>General</c:formatCode>
                <c:ptCount val="2"/>
                <c:pt idx="0">
                  <c:v>12292.740000000003</c:v>
                </c:pt>
                <c:pt idx="1">
                  <c:v>0.86000000000000021</c:v>
                </c:pt>
              </c:numCache>
            </c:numRef>
          </c:val>
        </c:ser>
        <c:dLbls>
          <c:showVal val="1"/>
        </c:dLbls>
        <c:firstSliceAng val="0"/>
      </c:pieChart>
      <c:spPr>
        <a:noFill/>
        <a:ln>
          <a:noFill/>
        </a:ln>
        <a:effectLst/>
      </c:spPr>
    </c:plotArea>
    <c:legend>
      <c:legendPos val="b"/>
      <c:layout>
        <c:manualLayout>
          <c:xMode val="edge"/>
          <c:yMode val="edge"/>
          <c:x val="0.206625"/>
          <c:y val="0.92449999999999999"/>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21724000000000007"/>
          <c:y val="8.7736666666666741E-2"/>
          <c:w val="0.56177000000000021"/>
          <c:h val="0.74902666666666717"/>
        </c:manualLayout>
      </c:layout>
      <c:pieChart>
        <c:varyColors val="1"/>
        <c:ser>
          <c:idx val="0"/>
          <c:order val="0"/>
          <c:tx>
            <c:strRef>
              <c:f>Sheet1!$B$1</c:f>
              <c:strCache>
                <c:ptCount val="1"/>
                <c:pt idx="0">
                  <c:v>列1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layout>
                <c:manualLayout>
                  <c:x val="9.8625757161821981E-2"/>
                  <c:y val="4.827298268198809E-2"/>
                </c:manualLayout>
              </c:layout>
              <c:dLblPos val="bestFit"/>
              <c:showVal val="1"/>
              <c:extLst>
                <c:ext xmlns:c15="http://schemas.microsoft.com/office/drawing/2012/chart" uri="{CE6537A1-D6FC-4f65-9D91-7224C49458BB}">
                  <c15:layout/>
                </c:ext>
              </c:extLst>
            </c:dLbl>
            <c:dLbl>
              <c:idx val="1"/>
              <c:layout>
                <c:manualLayout>
                  <c:x val="-9.5099781244969511E-2"/>
                  <c:y val="-4.491911387278201E-2"/>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1652.4</c:v>
                </c:pt>
                <c:pt idx="1">
                  <c:v>10736.7</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0.00_ </c:formatCode>
                <c:ptCount val="2"/>
                <c:pt idx="0" formatCode="General">
                  <c:v>11455.38</c:v>
                </c:pt>
                <c:pt idx="1">
                  <c:v>12292.740000000003</c:v>
                </c:pt>
              </c:numCache>
            </c:numRef>
          </c:val>
        </c:ser>
        <c:dLbls>
          <c:showVal val="1"/>
        </c:dLbls>
        <c:gapWidth val="219"/>
        <c:overlap val="-27"/>
        <c:axId val="256604416"/>
        <c:axId val="256622592"/>
      </c:barChart>
      <c:catAx>
        <c:axId val="25660441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6622592"/>
        <c:crosses val="autoZero"/>
        <c:auto val="1"/>
        <c:lblAlgn val="ctr"/>
        <c:lblOffset val="100"/>
      </c:catAx>
      <c:valAx>
        <c:axId val="2566225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66044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8200000000000028E-2"/>
          <c:y val="3.6666666666666715E-2"/>
          <c:w val="0.88242500000000001"/>
          <c:h val="0.80723333333333303"/>
        </c:manualLayout>
      </c:layout>
      <c:barChart>
        <c:barDir val="col"/>
        <c:grouping val="clustered"/>
        <c:ser>
          <c:idx val="0"/>
          <c:order val="0"/>
          <c:tx>
            <c:strRef>
              <c:f>Sheet1!$B$1</c:f>
              <c:strCache>
                <c:ptCount val="1"/>
                <c:pt idx="0">
                  <c:v>一般公共预算财政拨款支出</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0.00_ </c:formatCode>
                <c:ptCount val="2"/>
                <c:pt idx="0" formatCode="General">
                  <c:v>11455.38</c:v>
                </c:pt>
                <c:pt idx="1">
                  <c:v>12292.740000000003</c:v>
                </c:pt>
              </c:numCache>
            </c:numRef>
          </c:val>
        </c:ser>
        <c:ser>
          <c:idx val="1"/>
          <c:order val="1"/>
          <c:tx>
            <c:strRef>
              <c:f>Sheet1!$C$1</c:f>
              <c:strCache>
                <c:ptCount val="1"/>
                <c:pt idx="0">
                  <c:v>本年支出</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Sheet1!$C$2:$C$3</c:f>
              <c:numCache>
                <c:formatCode>0.00_ </c:formatCode>
                <c:ptCount val="2"/>
                <c:pt idx="0" formatCode="General">
                  <c:v>14112.41</c:v>
                </c:pt>
                <c:pt idx="1">
                  <c:v>12389.1</c:v>
                </c:pt>
              </c:numCache>
            </c:numRef>
          </c:val>
        </c:ser>
        <c:ser>
          <c:idx val="2"/>
          <c:order val="2"/>
          <c:tx>
            <c:strRef>
              <c:f>Sheet1!#REF!</c:f>
              <c:strCache>
                <c:ptCount val="1"/>
              </c:strCache>
            </c:strRef>
          </c:tx>
          <c:spPr>
            <a:solidFill>
              <a:schemeClr val="accent3"/>
            </a:solidFill>
            <a:ln>
              <a:noFill/>
            </a:ln>
            <a:effectLst/>
          </c:spPr>
          <c:cat>
            <c:strRef>
              <c:f>Sheet1!$A$2:$A$3</c:f>
              <c:strCache>
                <c:ptCount val="2"/>
                <c:pt idx="0">
                  <c:v>2019年</c:v>
                </c:pt>
                <c:pt idx="1">
                  <c:v>2020年</c:v>
                </c:pt>
              </c:strCache>
            </c:strRef>
          </c:cat>
          <c:val>
            <c:numRef>
              <c:f>Sheet1!#REF!</c:f>
              <c:numCache>
                <c:formatCode>General</c:formatCode>
                <c:ptCount val="1"/>
                <c:pt idx="0">
                  <c:v>1</c:v>
                </c:pt>
              </c:numCache>
            </c:numRef>
          </c:val>
        </c:ser>
        <c:gapWidth val="219"/>
        <c:overlap val="-27"/>
        <c:axId val="256927232"/>
        <c:axId val="256928768"/>
      </c:barChart>
      <c:catAx>
        <c:axId val="256927232"/>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6928768"/>
        <c:crosses val="autoZero"/>
        <c:auto val="1"/>
        <c:lblAlgn val="ctr"/>
        <c:lblOffset val="100"/>
      </c:catAx>
      <c:valAx>
        <c:axId val="2569287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6927232"/>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Sheet1!$B$1</c:f>
              <c:strCache>
                <c:ptCount val="1"/>
                <c:pt idx="0">
                  <c:v>列1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Lbls>
            <c:dLbl>
              <c:idx val="0"/>
              <c:layout>
                <c:manualLayout>
                  <c:x val="0.14441737738487506"/>
                  <c:y val="-6.7337535694046075E-2"/>
                </c:manualLayout>
              </c:layout>
              <c:dLblPos val="bestFit"/>
              <c:showVal val="1"/>
              <c:extLst>
                <c:ext xmlns:c15="http://schemas.microsoft.com/office/drawing/2012/chart" uri="{CE6537A1-D6FC-4f65-9D91-7224C49458BB}">
                  <c15:layout/>
                </c:ext>
              </c:extLst>
            </c:dLbl>
            <c:dLbl>
              <c:idx val="1"/>
              <c:layout>
                <c:manualLayout>
                  <c:x val="-0.12273410222924704"/>
                  <c:y val="1.5683967568370705E-2"/>
                </c:manualLayout>
              </c:layout>
              <c:dLblPos val="bestFit"/>
              <c:showVal val="1"/>
              <c:extLst>
                <c:ext xmlns:c15="http://schemas.microsoft.com/office/drawing/2012/chart" uri="{CE6537A1-D6FC-4f65-9D91-7224C49458BB}">
                  <c15:layout/>
                </c:ext>
              </c:extLst>
            </c:dLbl>
            <c:dLbl>
              <c:idx val="2"/>
              <c:layout>
                <c:manualLayout>
                  <c:x val="-8.4073897835139147E-2"/>
                  <c:y val="-1.4194976871566499E-2"/>
                </c:manualLayout>
              </c:layout>
              <c:dLblPos val="bestFit"/>
              <c:showVal val="1"/>
              <c:extLst>
                <c:ext xmlns:c15="http://schemas.microsoft.com/office/drawing/2012/chart" uri="{CE6537A1-D6FC-4f65-9D91-7224C49458BB}">
                  <c15:layout/>
                </c:ext>
              </c:extLst>
            </c:dLbl>
            <c:dLbl>
              <c:idx val="3"/>
              <c:layout>
                <c:manualLayout>
                  <c:x val="-4.4724994906949735E-2"/>
                  <c:y val="-2.0291680215270808E-2"/>
                </c:manualLayout>
              </c:layout>
              <c:dLblPos val="bestFit"/>
              <c:showVal val="1"/>
              <c:extLst>
                <c:ext xmlns:c15="http://schemas.microsoft.com/office/drawing/2012/chart" uri="{CE6537A1-D6FC-4f65-9D91-7224C49458BB}">
                  <c15:layout/>
                </c:ext>
              </c:extLst>
            </c:dLbl>
            <c:dLbl>
              <c:idx val="4"/>
              <c:layout>
                <c:manualLayout>
                  <c:x val="5.7850867958808526E-2"/>
                  <c:y val="-1.0893213130634599E-2"/>
                </c:manualLayout>
              </c:layout>
              <c:dLblPos val="bestFit"/>
              <c:showVal val="1"/>
              <c:extLst>
                <c:ext xmlns:c15="http://schemas.microsoft.com/office/drawing/2012/chart" uri="{CE6537A1-D6FC-4f65-9D91-7224C49458BB}">
                  <c15:layout/>
                </c:ext>
              </c:extLst>
            </c:dLbl>
            <c:dLbl>
              <c:idx val="5"/>
              <c:layout>
                <c:manualLayout>
                  <c:x val="0.13628011075577301"/>
                  <c:y val="1.1055798180884299E-2"/>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一般公共服务支出</c:v>
                </c:pt>
                <c:pt idx="1">
                  <c:v>文化旅游体育与传媒支出</c:v>
                </c:pt>
                <c:pt idx="2">
                  <c:v>社会保障和就业支出</c:v>
                </c:pt>
                <c:pt idx="3">
                  <c:v>卫生健康支出</c:v>
                </c:pt>
                <c:pt idx="4">
                  <c:v>住房保障支出</c:v>
                </c:pt>
                <c:pt idx="5">
                  <c:v>灾害防治及应急管理支出</c:v>
                </c:pt>
              </c:strCache>
            </c:strRef>
          </c:cat>
          <c:val>
            <c:numRef>
              <c:f>Sheet1!$B$2:$B$7</c:f>
              <c:numCache>
                <c:formatCode>General</c:formatCode>
                <c:ptCount val="6"/>
                <c:pt idx="0">
                  <c:v>11449.41</c:v>
                </c:pt>
                <c:pt idx="1">
                  <c:v>10</c:v>
                </c:pt>
                <c:pt idx="2">
                  <c:v>465.54</c:v>
                </c:pt>
                <c:pt idx="3">
                  <c:v>82.16</c:v>
                </c:pt>
                <c:pt idx="4">
                  <c:v>277.63</c:v>
                </c:pt>
                <c:pt idx="5">
                  <c:v>8</c:v>
                </c:pt>
              </c:numCache>
            </c:numRef>
          </c:val>
        </c:ser>
        <c:dLbls>
          <c:showVal val="1"/>
        </c:dLbls>
        <c:firstSliceAng val="0"/>
      </c:pieChart>
      <c:spPr>
        <a:noFill/>
        <a:ln>
          <a:noFill/>
        </a:ln>
        <a:effectLst/>
      </c:spPr>
    </c:plotArea>
    <c:legend>
      <c:legendPos val="b"/>
      <c:layout>
        <c:manualLayout>
          <c:xMode val="edge"/>
          <c:yMode val="edge"/>
          <c:x val="8.8500000000000037E-2"/>
          <c:y val="0.83033333333333303"/>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dLbl>
              <c:idx val="1"/>
              <c:layout>
                <c:manualLayout>
                  <c:x val="0.218471644073575"/>
                  <c:y val="-7.5494013413883121E-2"/>
                </c:manualLayout>
              </c:layout>
              <c:dLblPos val="bestFit"/>
              <c:showVal val="1"/>
              <c:extLst>
                <c:ext xmlns:c15="http://schemas.microsoft.com/office/drawing/2012/chart" uri="{CE6537A1-D6FC-4f65-9D91-7224C49458BB}">
                  <c15:layout/>
                </c:ext>
              </c:extLst>
            </c:dLbl>
            <c:dLbl>
              <c:idx val="2"/>
              <c:layout>
                <c:manualLayout>
                  <c:x val="-3.9274296556485094E-2"/>
                  <c:y val="-1.3270378087612906E-2"/>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c:v>
                </c:pt>
                <c:pt idx="1">
                  <c:v>公务用车运行维护费</c:v>
                </c:pt>
                <c:pt idx="2">
                  <c:v>公务接待费</c:v>
                </c:pt>
              </c:strCache>
            </c:strRef>
          </c:cat>
          <c:val>
            <c:numRef>
              <c:f>Sheet1!$B$2:$B$4</c:f>
              <c:numCache>
                <c:formatCode>General</c:formatCode>
                <c:ptCount val="3"/>
                <c:pt idx="0">
                  <c:v>0</c:v>
                </c:pt>
                <c:pt idx="1">
                  <c:v>13.21</c:v>
                </c:pt>
                <c:pt idx="2">
                  <c:v>0.82000000000000017</c:v>
                </c:pt>
              </c:numCache>
            </c:numRef>
          </c:val>
        </c:ser>
        <c:dLbls>
          <c:showVal val="1"/>
        </c:dLbls>
        <c:firstSliceAng val="0"/>
      </c:pieChart>
      <c:spPr>
        <a:noFill/>
        <a:ln>
          <a:noFill/>
        </a:ln>
        <a:effectLst/>
      </c:spPr>
    </c:plotArea>
    <c:legend>
      <c:legendPos val="r"/>
      <c:layout>
        <c:manualLayout>
          <c:xMode val="edge"/>
          <c:yMode val="edge"/>
          <c:x val="0.72887500000000038"/>
          <c:y val="0.50033333333333296"/>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5B8639-3031-46BA-9044-016A086E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19106</Words>
  <Characters>2462</Characters>
  <Application>Microsoft Office Word</Application>
  <DocSecurity>0</DocSecurity>
  <Lines>20</Lines>
  <Paragraphs>43</Paragraphs>
  <ScaleCrop>false</ScaleCrop>
  <Company>四川省财政厅</Company>
  <LinksUpToDate>false</LinksUpToDate>
  <CharactersWithSpaces>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微软用户</cp:lastModifiedBy>
  <cp:revision>35</cp:revision>
  <cp:lastPrinted>2021-08-17T08:05:00Z</cp:lastPrinted>
  <dcterms:created xsi:type="dcterms:W3CDTF">2020-08-04T01:49:00Z</dcterms:created>
  <dcterms:modified xsi:type="dcterms:W3CDTF">2022-11-14T09:52:00Z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2900B3408E824A579B7D0EFB5E6C7260</vt:lpwstr>
  </property>
</Properties>
</file>