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B" w:rsidRDefault="004E215B" w:rsidP="00D5783A">
      <w:pPr>
        <w:spacing w:line="560" w:lineRule="exact"/>
        <w:rPr>
          <w:rFonts w:ascii="黑体" w:eastAsia="黑体" w:hAnsi="黑体" w:cs="黑体"/>
          <w:sz w:val="32"/>
          <w:szCs w:val="32"/>
        </w:rPr>
      </w:pPr>
      <w:bookmarkStart w:id="0" w:name="OLE_LINK1"/>
      <w:r>
        <w:rPr>
          <w:rFonts w:ascii="黑体" w:eastAsia="黑体" w:hAnsi="黑体" w:cs="黑体" w:hint="eastAsia"/>
          <w:sz w:val="32"/>
          <w:szCs w:val="32"/>
        </w:rPr>
        <w:t>附件</w:t>
      </w:r>
    </w:p>
    <w:p w:rsidR="004E215B" w:rsidRDefault="004E215B" w:rsidP="00D5783A">
      <w:pPr>
        <w:spacing w:line="560" w:lineRule="exact"/>
        <w:rPr>
          <w:rFonts w:ascii="方正小标宋简体" w:eastAsia="方正小标宋简体" w:hAnsi="宋体" w:cs="宋体"/>
          <w:sz w:val="44"/>
        </w:rPr>
      </w:pPr>
    </w:p>
    <w:p w:rsidR="004E215B" w:rsidRDefault="004E215B" w:rsidP="00E555C3">
      <w:pPr>
        <w:spacing w:line="700" w:lineRule="exact"/>
        <w:jc w:val="center"/>
        <w:rPr>
          <w:rFonts w:ascii="方正小标宋简体" w:eastAsia="方正小标宋简体" w:hAnsi="宋体" w:cs="宋体"/>
          <w:sz w:val="44"/>
        </w:rPr>
      </w:pPr>
      <w:r>
        <w:rPr>
          <w:rFonts w:ascii="方正小标宋简体" w:eastAsia="方正小标宋简体" w:hAnsi="宋体" w:cs="宋体"/>
          <w:sz w:val="44"/>
        </w:rPr>
        <w:t>2020</w:t>
      </w:r>
      <w:r>
        <w:rPr>
          <w:rFonts w:ascii="方正小标宋简体" w:eastAsia="方正小标宋简体" w:hAnsi="宋体" w:cs="宋体" w:hint="eastAsia"/>
          <w:sz w:val="44"/>
        </w:rPr>
        <w:t>年度四川省青年安全生产示范岗</w:t>
      </w:r>
    </w:p>
    <w:p w:rsidR="004E215B" w:rsidRDefault="004E215B" w:rsidP="00E555C3">
      <w:pPr>
        <w:spacing w:line="700" w:lineRule="exact"/>
        <w:jc w:val="center"/>
        <w:rPr>
          <w:rFonts w:ascii="方正小标宋简体" w:eastAsia="方正小标宋简体" w:hAnsi="宋体" w:cs="宋体"/>
          <w:sz w:val="44"/>
        </w:rPr>
      </w:pPr>
      <w:r>
        <w:rPr>
          <w:rFonts w:ascii="方正小标宋简体" w:eastAsia="方正小标宋简体" w:hAnsi="宋体" w:cs="宋体" w:hint="eastAsia"/>
          <w:sz w:val="44"/>
        </w:rPr>
        <w:t>集体名单</w:t>
      </w:r>
    </w:p>
    <w:p w:rsidR="004E215B" w:rsidRPr="00E555C3" w:rsidRDefault="004E215B" w:rsidP="00E555C3">
      <w:pPr>
        <w:spacing w:before="240" w:line="560" w:lineRule="exact"/>
        <w:jc w:val="center"/>
        <w:rPr>
          <w:rFonts w:ascii="楷体_GB2312" w:eastAsia="楷体_GB2312" w:hAnsi="黑体" w:cs="黑体"/>
          <w:sz w:val="32"/>
          <w:szCs w:val="32"/>
        </w:rPr>
      </w:pPr>
      <w:r w:rsidRPr="00E555C3">
        <w:rPr>
          <w:rFonts w:ascii="楷体_GB2312" w:eastAsia="楷体_GB2312" w:hAnsi="宋体" w:cs="宋体" w:hint="eastAsia"/>
          <w:sz w:val="32"/>
          <w:szCs w:val="32"/>
        </w:rPr>
        <w:t>（共</w:t>
      </w:r>
      <w:r w:rsidRPr="00E555C3">
        <w:rPr>
          <w:rFonts w:ascii="楷体_GB2312" w:eastAsia="楷体_GB2312" w:hAnsi="宋体" w:cs="宋体"/>
          <w:sz w:val="32"/>
          <w:szCs w:val="32"/>
        </w:rPr>
        <w:t>131</w:t>
      </w:r>
      <w:r w:rsidRPr="00E555C3">
        <w:rPr>
          <w:rFonts w:ascii="楷体_GB2312" w:eastAsia="楷体_GB2312" w:hAnsi="宋体" w:cs="宋体" w:hint="eastAsia"/>
          <w:sz w:val="32"/>
          <w:szCs w:val="32"/>
        </w:rPr>
        <w:t>个）</w:t>
      </w:r>
    </w:p>
    <w:p w:rsidR="004E215B" w:rsidRDefault="004E215B" w:rsidP="00E047BA">
      <w:pPr>
        <w:spacing w:line="560" w:lineRule="exact"/>
        <w:ind w:firstLineChars="200" w:firstLine="31680"/>
        <w:rPr>
          <w:rFonts w:ascii="黑体" w:eastAsia="黑体" w:hAnsi="黑体" w:cs="黑体"/>
          <w:sz w:val="32"/>
          <w:szCs w:val="32"/>
        </w:rPr>
      </w:pPr>
    </w:p>
    <w:p w:rsidR="004E215B" w:rsidRDefault="004E215B" w:rsidP="00E047BA">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成都市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彭州市安全生产监察执法大队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中国人民解放军第五七一九工厂发动机一部装配组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中建八局西南公司凤凰山体育公园项目部</w:t>
      </w:r>
    </w:p>
    <w:p w:rsidR="004E215B" w:rsidRDefault="004E215B" w:rsidP="00E047BA">
      <w:pPr>
        <w:spacing w:line="560" w:lineRule="exact"/>
        <w:ind w:firstLineChars="200" w:firstLine="31680"/>
        <w:rPr>
          <w:rFonts w:ascii="仿宋" w:eastAsia="仿宋" w:hAnsi="仿宋" w:cs="仿宋"/>
          <w:b/>
          <w:bCs/>
          <w:color w:val="000000"/>
          <w:sz w:val="32"/>
          <w:szCs w:val="32"/>
        </w:rPr>
      </w:pPr>
      <w:r>
        <w:rPr>
          <w:rFonts w:ascii="仿宋" w:eastAsia="仿宋" w:hAnsi="仿宋" w:cs="仿宋" w:hint="eastAsia"/>
          <w:color w:val="000000"/>
          <w:sz w:val="32"/>
          <w:szCs w:val="32"/>
        </w:rPr>
        <w:t>中建三局成都公司东安湖体育公园三馆项目部</w:t>
      </w:r>
      <w:bookmarkStart w:id="1" w:name="_GoBack"/>
      <w:bookmarkEnd w:id="1"/>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成都地铁运营有限公司维保分公司生产调度中心</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成都大运汽车集团有限公司焊接车间主线班组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成都市自来水有限责任公司水七厂保障车间</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四川川空低温设备有限公司铆焊车间</w:t>
      </w:r>
    </w:p>
    <w:p w:rsidR="004E215B" w:rsidRPr="00D5783A" w:rsidRDefault="004E215B" w:rsidP="00E047BA">
      <w:pPr>
        <w:spacing w:line="560" w:lineRule="exact"/>
        <w:ind w:firstLineChars="200" w:firstLine="31680"/>
        <w:rPr>
          <w:rFonts w:ascii="仿宋" w:eastAsia="仿宋" w:hAnsi="仿宋" w:cs="仿宋"/>
          <w:color w:val="000000"/>
          <w:spacing w:val="-6"/>
          <w:sz w:val="32"/>
          <w:szCs w:val="32"/>
        </w:rPr>
      </w:pPr>
      <w:r>
        <w:rPr>
          <w:rFonts w:ascii="仿宋" w:eastAsia="仿宋" w:hAnsi="仿宋" w:cs="仿宋" w:hint="eastAsia"/>
          <w:color w:val="000000"/>
          <w:sz w:val="32"/>
          <w:szCs w:val="32"/>
        </w:rPr>
        <w:t>成</w:t>
      </w:r>
      <w:r w:rsidRPr="00D5783A">
        <w:rPr>
          <w:rFonts w:ascii="仿宋" w:eastAsia="仿宋" w:hAnsi="仿宋" w:cs="仿宋" w:hint="eastAsia"/>
          <w:color w:val="000000"/>
          <w:spacing w:val="-6"/>
          <w:sz w:val="32"/>
          <w:szCs w:val="32"/>
        </w:rPr>
        <w:t>都金牛区府河桥片区城市有机更新项目项目部（保利时代）</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成都飞机工业集团设备公司数控设备站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四川猪八戒创新产业园管理有限公司产业服务运营组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自贡</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中昊晨光化工研究院有限公司氟化三厂单体三班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国网四川省电力公司自贡供电公司变电二次运检班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自贡市公交集团有限责任公司</w:t>
      </w:r>
      <w:r>
        <w:rPr>
          <w:rFonts w:ascii="仿宋" w:eastAsia="仿宋" w:hAnsi="仿宋" w:cs="仿宋"/>
          <w:color w:val="000000"/>
          <w:sz w:val="32"/>
          <w:szCs w:val="32"/>
        </w:rPr>
        <w:t>31</w:t>
      </w:r>
      <w:r>
        <w:rPr>
          <w:rFonts w:ascii="仿宋" w:eastAsia="仿宋" w:hAnsi="仿宋" w:cs="仿宋" w:hint="eastAsia"/>
          <w:color w:val="000000"/>
          <w:sz w:val="32"/>
          <w:szCs w:val="32"/>
        </w:rPr>
        <w:t>路队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中建五局第三建设有限公司自贡市水环境综合治理</w:t>
      </w:r>
      <w:r>
        <w:rPr>
          <w:rFonts w:ascii="仿宋" w:eastAsia="仿宋" w:hAnsi="仿宋" w:cs="仿宋"/>
          <w:color w:val="000000"/>
          <w:sz w:val="32"/>
          <w:szCs w:val="32"/>
        </w:rPr>
        <w:t>ppp</w:t>
      </w:r>
      <w:r>
        <w:rPr>
          <w:rFonts w:ascii="仿宋" w:eastAsia="仿宋" w:hAnsi="仿宋" w:cs="仿宋" w:hint="eastAsia"/>
          <w:color w:val="000000"/>
          <w:sz w:val="32"/>
          <w:szCs w:val="32"/>
        </w:rPr>
        <w:t>项目部</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攀枝花</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钢城集团凉山瑞京环保资源开发有限公司渣处理作业区</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中国十九冶集团有限公司四川分公司安全环保质量技术部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中建三局集团有限公司攀枝花市政务服务中心项目总包管理部</w:t>
      </w:r>
    </w:p>
    <w:p w:rsidR="004E215B" w:rsidRPr="00D5783A" w:rsidRDefault="004E215B" w:rsidP="00E047BA">
      <w:pPr>
        <w:spacing w:line="560" w:lineRule="exact"/>
        <w:ind w:firstLineChars="200" w:firstLine="31680"/>
        <w:rPr>
          <w:rFonts w:ascii="仿宋" w:eastAsia="仿宋" w:hAnsi="仿宋" w:cs="仿宋"/>
          <w:color w:val="000000"/>
          <w:spacing w:val="-6"/>
          <w:sz w:val="32"/>
          <w:szCs w:val="32"/>
        </w:rPr>
      </w:pPr>
      <w:r>
        <w:rPr>
          <w:rFonts w:ascii="仿宋" w:eastAsia="仿宋" w:hAnsi="仿宋" w:cs="仿宋" w:hint="eastAsia"/>
          <w:color w:val="000000"/>
          <w:sz w:val="32"/>
          <w:szCs w:val="32"/>
        </w:rPr>
        <w:t>攀</w:t>
      </w:r>
      <w:r w:rsidRPr="00D5783A">
        <w:rPr>
          <w:rFonts w:ascii="仿宋" w:eastAsia="仿宋" w:hAnsi="仿宋" w:cs="仿宋" w:hint="eastAsia"/>
          <w:color w:val="000000"/>
          <w:spacing w:val="-6"/>
          <w:sz w:val="32"/>
          <w:szCs w:val="32"/>
        </w:rPr>
        <w:t>钢集团工程技术有限公司建筑安装工程分公司建材项目部</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泸州</w:t>
      </w:r>
      <w:r>
        <w:rPr>
          <w:rFonts w:ascii="黑体" w:eastAsia="黑体" w:hAnsi="黑体" w:cs="黑体" w:hint="eastAsia"/>
          <w:sz w:val="32"/>
          <w:szCs w:val="32"/>
        </w:rPr>
        <w:t>市</w:t>
      </w:r>
    </w:p>
    <w:p w:rsidR="004E215B" w:rsidRPr="00D5783A" w:rsidRDefault="004E215B" w:rsidP="00E047BA">
      <w:pPr>
        <w:spacing w:line="560" w:lineRule="exact"/>
        <w:ind w:firstLineChars="200" w:firstLine="31680"/>
        <w:rPr>
          <w:rFonts w:ascii="仿宋" w:eastAsia="仿宋" w:hAnsi="仿宋" w:cs="仿宋"/>
          <w:color w:val="000000"/>
          <w:spacing w:val="-6"/>
          <w:sz w:val="32"/>
          <w:szCs w:val="32"/>
        </w:rPr>
      </w:pPr>
      <w:r>
        <w:rPr>
          <w:rFonts w:ascii="仿宋" w:eastAsia="仿宋" w:hAnsi="仿宋" w:cs="仿宋" w:hint="eastAsia"/>
          <w:color w:val="000000"/>
          <w:sz w:val="32"/>
          <w:szCs w:val="32"/>
        </w:rPr>
        <w:t>泸</w:t>
      </w:r>
      <w:r w:rsidRPr="00D5783A">
        <w:rPr>
          <w:rFonts w:ascii="仿宋" w:eastAsia="仿宋" w:hAnsi="仿宋" w:cs="仿宋" w:hint="eastAsia"/>
          <w:color w:val="000000"/>
          <w:spacing w:val="-6"/>
          <w:sz w:val="32"/>
          <w:szCs w:val="32"/>
        </w:rPr>
        <w:t>州市兴泸污水处理有限公司管网分公司机电科机电维修班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国网泸州供电公司二次系统检修班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泸县综合应急救援大队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四川天华富邦化工有限责任公司</w:t>
      </w:r>
      <w:r>
        <w:rPr>
          <w:rFonts w:ascii="仿宋" w:eastAsia="仿宋" w:hAnsi="仿宋" w:cs="仿宋"/>
          <w:color w:val="000000"/>
          <w:sz w:val="32"/>
          <w:szCs w:val="32"/>
        </w:rPr>
        <w:t>PTMEG</w:t>
      </w:r>
      <w:r>
        <w:rPr>
          <w:rFonts w:ascii="仿宋" w:eastAsia="仿宋" w:hAnsi="仿宋" w:cs="仿宋" w:hint="eastAsia"/>
          <w:color w:val="000000"/>
          <w:sz w:val="32"/>
          <w:szCs w:val="32"/>
        </w:rPr>
        <w:t>车间</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泸州市公共交通集团有限公司公交</w:t>
      </w:r>
      <w:r>
        <w:rPr>
          <w:rFonts w:ascii="仿宋" w:eastAsia="仿宋" w:hAnsi="仿宋" w:cs="仿宋"/>
          <w:color w:val="000000"/>
          <w:sz w:val="32"/>
          <w:szCs w:val="32"/>
        </w:rPr>
        <w:t>161</w:t>
      </w:r>
      <w:r>
        <w:rPr>
          <w:rFonts w:ascii="仿宋" w:eastAsia="仿宋" w:hAnsi="仿宋" w:cs="仿宋" w:hint="eastAsia"/>
          <w:color w:val="000000"/>
          <w:sz w:val="32"/>
          <w:szCs w:val="32"/>
        </w:rPr>
        <w:t>路</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泸州老窖酿酒公司设备管理部维修二车间</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德阳</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东方电气集团东方汽轮机有限公司</w:t>
      </w:r>
      <w:r>
        <w:rPr>
          <w:rFonts w:ascii="仿宋" w:eastAsia="仿宋" w:hAnsi="仿宋" w:cs="仿宋"/>
          <w:color w:val="000000"/>
          <w:sz w:val="32"/>
          <w:szCs w:val="32"/>
        </w:rPr>
        <w:t>G50</w:t>
      </w:r>
      <w:r>
        <w:rPr>
          <w:rFonts w:ascii="仿宋" w:eastAsia="仿宋" w:hAnsi="仿宋" w:cs="仿宋" w:hint="eastAsia"/>
          <w:color w:val="000000"/>
          <w:sz w:val="32"/>
          <w:szCs w:val="32"/>
        </w:rPr>
        <w:t>整机试验团队</w:t>
      </w:r>
      <w:r>
        <w:rPr>
          <w:rFonts w:ascii="仿宋" w:eastAsia="仿宋" w:hAnsi="仿宋" w:cs="仿宋"/>
          <w:color w:val="000000"/>
          <w:sz w:val="32"/>
          <w:szCs w:val="32"/>
        </w:rPr>
        <w:t xml:space="preserve"> </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东方电机有限公司中型电机分公司总装组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特变电工（德阳）电缆股份有限公司新特公司辐照型数字化车间</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二重装备重机公司重机厂装配三班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国网德阳供电公司检修分公司变电二次班</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绵阳</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国网绵阳供电公司输电运检中心智能运检班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中国电科第九研究所通讯产品事业部生产装调班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四川长虹空调有限公司两器厂芯体加工班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中国石油天然气股份有限公司四川绵阳销售分公司白云加油站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绵阳京东方光电科技有限公司消防值班岗</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广元</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四川广巴高速公路有限责任公司广元东收费站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广旺集团代池坝煤矿综合机械化掘进队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华油天然气广元有限公司</w:t>
      </w:r>
      <w:r>
        <w:rPr>
          <w:rFonts w:ascii="仿宋" w:eastAsia="仿宋" w:hAnsi="仿宋" w:cs="仿宋"/>
          <w:color w:val="000000"/>
          <w:sz w:val="32"/>
          <w:szCs w:val="32"/>
        </w:rPr>
        <w:t>LNG</w:t>
      </w:r>
      <w:r>
        <w:rPr>
          <w:rFonts w:ascii="仿宋" w:eastAsia="仿宋" w:hAnsi="仿宋" w:cs="仿宋" w:hint="eastAsia"/>
          <w:color w:val="000000"/>
          <w:sz w:val="32"/>
          <w:szCs w:val="32"/>
        </w:rPr>
        <w:t>工厂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国网广元供电公司检修分公司变电二次班</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遂宁</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四川明星电力股份有限公司安居供电分公司生产技术科</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国网四川省电力公司蓬溪县供电分公司变电检修班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中石油遂宁天然气净化有限公司净化工段行政班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四川遂宁绵遂高速公路有限公司遂宁东收费站</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内江</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四川成渝高速公路股份有限公司成渝分公司内江管理处内江收费站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内江华润燃气有限公司城西储配站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内江盛泰物业管理有限责任公司会展中心项目部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中国电信股份有限公司内江分公司市中区营销中心</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乐山</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乐山市矿山救护支队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中建三局乐山市奥林匹克中心建设项目部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四川华构住宅工业有限限公司</w:t>
      </w:r>
      <w:r>
        <w:rPr>
          <w:rFonts w:ascii="仿宋" w:eastAsia="仿宋" w:hAnsi="仿宋" w:cs="仿宋"/>
          <w:color w:val="000000"/>
          <w:sz w:val="32"/>
          <w:szCs w:val="32"/>
        </w:rPr>
        <w:t>PC</w:t>
      </w:r>
      <w:r>
        <w:rPr>
          <w:rFonts w:ascii="仿宋" w:eastAsia="仿宋" w:hAnsi="仿宋" w:cs="仿宋" w:hint="eastAsia"/>
          <w:color w:val="000000"/>
          <w:sz w:val="32"/>
          <w:szCs w:val="32"/>
        </w:rPr>
        <w:t>车间混凝土浇筑班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山东高速集团四川乐宜公路有限公司犍为北收费站</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南充</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中石化西南油气分公司采气二厂元坝采气管理区生产运行中心</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国网南充供电公司电力调度控制中心地区调度班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南充市高坪区东观燃气有限公司用气科</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四川燕京啤酒有限公司酿造车间糖化操作班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四川省渝源电器有限公司电感线圈组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宜宾</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五粮液公司五〇七车间酿酒</w:t>
      </w:r>
      <w:r>
        <w:rPr>
          <w:rFonts w:ascii="仿宋" w:eastAsia="仿宋" w:hAnsi="仿宋" w:cs="仿宋"/>
          <w:color w:val="000000"/>
          <w:sz w:val="32"/>
          <w:szCs w:val="32"/>
        </w:rPr>
        <w:t>41</w:t>
      </w:r>
      <w:r>
        <w:rPr>
          <w:rFonts w:ascii="仿宋" w:eastAsia="仿宋" w:hAnsi="仿宋" w:cs="仿宋" w:hint="eastAsia"/>
          <w:color w:val="000000"/>
          <w:sz w:val="32"/>
          <w:szCs w:val="32"/>
        </w:rPr>
        <w:t>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宜宾丝丽雅集团海丝特原液制造部运行大班黄化岗位</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成中控股集团吉星物业公司柏溪班组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国网四川省电力公司宜宾供电公司互联网办公室（信息通信分公司、数据中心）网络控制班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长江宜宾航道处叙道标</w:t>
      </w:r>
      <w:r>
        <w:rPr>
          <w:rFonts w:ascii="仿宋" w:eastAsia="仿宋" w:hAnsi="仿宋" w:cs="仿宋"/>
          <w:color w:val="000000"/>
          <w:sz w:val="32"/>
          <w:szCs w:val="32"/>
        </w:rPr>
        <w:t>201</w:t>
      </w:r>
      <w:r>
        <w:rPr>
          <w:rFonts w:ascii="仿宋" w:eastAsia="仿宋" w:hAnsi="仿宋" w:cs="仿宋" w:hint="eastAsia"/>
          <w:color w:val="000000"/>
          <w:sz w:val="32"/>
          <w:szCs w:val="32"/>
        </w:rPr>
        <w:t>船舶班组</w:t>
      </w:r>
    </w:p>
    <w:p w:rsidR="004E215B" w:rsidRDefault="004E215B" w:rsidP="00E047BA">
      <w:pPr>
        <w:spacing w:line="560" w:lineRule="exact"/>
        <w:ind w:firstLineChars="200" w:firstLine="31680"/>
        <w:rPr>
          <w:rFonts w:ascii="黑体" w:eastAsia="黑体" w:hAnsi="黑体" w:cs="黑体"/>
          <w:color w:val="000000"/>
          <w:sz w:val="32"/>
          <w:szCs w:val="32"/>
        </w:rPr>
      </w:pP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广安</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w w:val="99"/>
          <w:sz w:val="32"/>
          <w:szCs w:val="32"/>
        </w:rPr>
      </w:pPr>
      <w:r>
        <w:rPr>
          <w:rFonts w:ascii="仿宋" w:eastAsia="仿宋" w:hAnsi="仿宋" w:cs="仿宋" w:hint="eastAsia"/>
          <w:color w:val="000000"/>
          <w:w w:val="99"/>
          <w:sz w:val="32"/>
          <w:szCs w:val="32"/>
        </w:rPr>
        <w:t>四川广安爱众股份有限公司电力事业部凉滩电站检修班</w:t>
      </w:r>
    </w:p>
    <w:p w:rsidR="004E215B" w:rsidRDefault="004E215B" w:rsidP="00E047BA">
      <w:pPr>
        <w:spacing w:line="560" w:lineRule="exact"/>
        <w:ind w:firstLineChars="200" w:firstLine="31680"/>
        <w:rPr>
          <w:rFonts w:ascii="仿宋" w:eastAsia="仿宋" w:hAnsi="仿宋" w:cs="仿宋"/>
          <w:color w:val="000000"/>
          <w:w w:val="99"/>
          <w:sz w:val="32"/>
          <w:szCs w:val="32"/>
        </w:rPr>
      </w:pPr>
      <w:r>
        <w:rPr>
          <w:rFonts w:ascii="仿宋" w:eastAsia="仿宋" w:hAnsi="仿宋" w:cs="仿宋" w:hint="eastAsia"/>
          <w:color w:val="000000"/>
          <w:w w:val="99"/>
          <w:sz w:val="32"/>
          <w:szCs w:val="32"/>
        </w:rPr>
        <w:t>国网四川省电力公司广安供电公司电力调控中心地区调度班</w:t>
      </w:r>
    </w:p>
    <w:p w:rsidR="004E215B" w:rsidRDefault="004E215B" w:rsidP="00E047BA">
      <w:pPr>
        <w:spacing w:line="560" w:lineRule="exact"/>
        <w:ind w:firstLineChars="200" w:firstLine="31680"/>
        <w:rPr>
          <w:rFonts w:ascii="仿宋" w:eastAsia="仿宋" w:hAnsi="仿宋" w:cs="仿宋"/>
          <w:color w:val="000000"/>
          <w:w w:val="99"/>
          <w:sz w:val="32"/>
          <w:szCs w:val="32"/>
        </w:rPr>
      </w:pPr>
      <w:r>
        <w:rPr>
          <w:rFonts w:ascii="仿宋" w:eastAsia="仿宋" w:hAnsi="仿宋" w:cs="仿宋" w:hint="eastAsia"/>
          <w:color w:val="000000"/>
          <w:w w:val="99"/>
          <w:sz w:val="32"/>
          <w:szCs w:val="32"/>
        </w:rPr>
        <w:t>四川川煤华荣能源公司华蓥山救护大队直属中队班组</w:t>
      </w:r>
    </w:p>
    <w:p w:rsidR="004E215B" w:rsidRDefault="004E215B" w:rsidP="00E047BA">
      <w:pPr>
        <w:spacing w:line="560" w:lineRule="exact"/>
        <w:ind w:firstLineChars="200" w:firstLine="31680"/>
        <w:rPr>
          <w:rFonts w:ascii="仿宋" w:eastAsia="仿宋" w:hAnsi="仿宋" w:cs="仿宋"/>
          <w:color w:val="000000"/>
          <w:w w:val="99"/>
          <w:sz w:val="32"/>
          <w:szCs w:val="32"/>
        </w:rPr>
      </w:pPr>
      <w:r>
        <w:rPr>
          <w:rFonts w:ascii="仿宋" w:eastAsia="仿宋" w:hAnsi="仿宋" w:cs="仿宋" w:hint="eastAsia"/>
          <w:color w:val="000000"/>
          <w:w w:val="99"/>
          <w:sz w:val="32"/>
          <w:szCs w:val="32"/>
        </w:rPr>
        <w:t>四川嘉逸股份有限公司总装组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达州</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国网四川省电力公司达州供电公司变电二次运检班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达州市综合应急救援支队一大队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川煤集团达竹公司金刚煤矿机电队电工班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达州华润燃气有限公司客户服务部安检班组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巴中</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国网四川省电力公司平昌县供电分公司运维检修工区</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四川伟超王子食品有限公司生产部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巴中市奥瑞尔液化天燃气有限责任公司</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巴中海螺水泥有限责任公司设备保全处电气工段</w:t>
      </w:r>
    </w:p>
    <w:p w:rsidR="004E215B" w:rsidRDefault="004E215B" w:rsidP="00E047BA">
      <w:pPr>
        <w:spacing w:line="560" w:lineRule="exact"/>
        <w:ind w:firstLineChars="200" w:firstLine="31680"/>
        <w:rPr>
          <w:rFonts w:ascii="仿宋_GB2312" w:eastAsia="仿宋_GB2312" w:hAnsi="仿宋_GB2312" w:cs="仿宋_GB2312"/>
          <w:color w:val="000000"/>
          <w:sz w:val="32"/>
          <w:szCs w:val="32"/>
        </w:rPr>
      </w:pPr>
      <w:r>
        <w:rPr>
          <w:rFonts w:ascii="黑体" w:eastAsia="黑体" w:hAnsi="黑体" w:cs="黑体" w:hint="eastAsia"/>
          <w:color w:val="000000"/>
          <w:sz w:val="32"/>
          <w:szCs w:val="32"/>
        </w:rPr>
        <w:t>雅安</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四川成渝高速公路股份有限公司成雅分公司路产管护处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国网四川雅安电力（集团）股份有限公司宝兴县供电分公司营销部市场班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汉源县供排水有限责任公司营业部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四川亿欣新材料有限公司生产部</w:t>
      </w:r>
    </w:p>
    <w:p w:rsidR="004E215B" w:rsidRDefault="004E215B" w:rsidP="00E047BA">
      <w:pPr>
        <w:spacing w:line="560" w:lineRule="exact"/>
        <w:ind w:firstLineChars="200" w:firstLine="31680"/>
        <w:rPr>
          <w:rFonts w:ascii="黑体" w:eastAsia="黑体" w:hAnsi="黑体" w:cs="黑体"/>
          <w:color w:val="000000"/>
          <w:sz w:val="32"/>
          <w:szCs w:val="32"/>
        </w:rPr>
      </w:pP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眉山</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中铁建四川简蒲高速公路有限公司眉山收费站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中建科工集团有限公司眉山天府新区人民医院项目、眉山天府新区疾控中心项目部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四川路桥桥梁工程有限责任公司眉山市交通基础建设</w:t>
      </w:r>
      <w:r>
        <w:rPr>
          <w:rFonts w:ascii="仿宋" w:eastAsia="仿宋" w:hAnsi="仿宋" w:cs="仿宋"/>
          <w:color w:val="000000"/>
          <w:sz w:val="32"/>
          <w:szCs w:val="32"/>
        </w:rPr>
        <w:t>PPP</w:t>
      </w:r>
      <w:r>
        <w:rPr>
          <w:rFonts w:ascii="仿宋" w:eastAsia="仿宋" w:hAnsi="仿宋" w:cs="仿宋" w:hint="eastAsia"/>
          <w:color w:val="000000"/>
          <w:sz w:val="32"/>
          <w:szCs w:val="32"/>
        </w:rPr>
        <w:t>项目南环线</w:t>
      </w:r>
      <w:r>
        <w:rPr>
          <w:rFonts w:ascii="仿宋" w:eastAsia="仿宋" w:hAnsi="仿宋" w:cs="仿宋"/>
          <w:color w:val="000000"/>
          <w:sz w:val="32"/>
          <w:szCs w:val="32"/>
        </w:rPr>
        <w:t>1</w:t>
      </w:r>
      <w:r>
        <w:rPr>
          <w:rFonts w:ascii="仿宋" w:eastAsia="仿宋" w:hAnsi="仿宋" w:cs="仿宋" w:hint="eastAsia"/>
          <w:color w:val="000000"/>
          <w:sz w:val="32"/>
          <w:szCs w:val="32"/>
        </w:rPr>
        <w:t>分部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眉山中车制动科技股份有限公司组装车间装配一组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资阳</w:t>
      </w:r>
      <w:r>
        <w:rPr>
          <w:rFonts w:ascii="黑体" w:eastAsia="黑体" w:hAnsi="黑体" w:cs="黑体" w:hint="eastAsia"/>
          <w:sz w:val="32"/>
          <w:szCs w:val="32"/>
        </w:rPr>
        <w:t>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中车资阳机车有限公司资电公司调试班组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国网四川省电力公司安岳县供电分公司调控运行班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国网四川省电力公司资阳供电公司信息通信分公司信息通信运检班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四川南骏汽车集团有限公司总装一车间装配二组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阿坝州</w:t>
      </w:r>
    </w:p>
    <w:p w:rsidR="004E215B" w:rsidRDefault="004E215B" w:rsidP="00E047BA">
      <w:pPr>
        <w:spacing w:line="560" w:lineRule="exact"/>
        <w:ind w:firstLineChars="200" w:firstLine="31680"/>
        <w:rPr>
          <w:rFonts w:ascii="仿宋" w:eastAsia="仿宋" w:hAnsi="仿宋" w:cs="仿宋"/>
          <w:color w:val="000000"/>
          <w:spacing w:val="-11"/>
          <w:sz w:val="32"/>
          <w:szCs w:val="32"/>
        </w:rPr>
      </w:pPr>
      <w:r>
        <w:rPr>
          <w:rFonts w:ascii="仿宋" w:eastAsia="仿宋" w:hAnsi="仿宋" w:cs="仿宋" w:hint="eastAsia"/>
          <w:color w:val="000000"/>
          <w:spacing w:val="-11"/>
          <w:sz w:val="32"/>
          <w:szCs w:val="32"/>
        </w:rPr>
        <w:t>中国石油天然气股份有限公司四川岷江销售分公司壤塘加油站</w:t>
      </w:r>
    </w:p>
    <w:p w:rsidR="004E215B" w:rsidRDefault="004E215B" w:rsidP="00E047BA">
      <w:pPr>
        <w:spacing w:line="560" w:lineRule="exact"/>
        <w:ind w:firstLineChars="200" w:firstLine="31680"/>
        <w:rPr>
          <w:rFonts w:ascii="仿宋" w:eastAsia="仿宋" w:hAnsi="仿宋" w:cs="仿宋"/>
          <w:color w:val="000000"/>
          <w:spacing w:val="-11"/>
          <w:sz w:val="32"/>
          <w:szCs w:val="32"/>
        </w:rPr>
      </w:pPr>
      <w:r>
        <w:rPr>
          <w:rFonts w:ascii="仿宋" w:eastAsia="仿宋" w:hAnsi="仿宋" w:cs="仿宋" w:hint="eastAsia"/>
          <w:color w:val="000000"/>
          <w:spacing w:val="-11"/>
          <w:sz w:val="32"/>
          <w:szCs w:val="32"/>
        </w:rPr>
        <w:t>国网四川阿坝州电力有限责任公司地区调度班</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甘孜州</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国网四川甘孜州电力有限责任公司检修分公司变电检修班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雅康公司泸定管理处泸定路安中队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中石油天然气股份有限公司四川甘孜销售分公司鸳鸯坝加油站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中国电信股份有限公司甘孜分公司网络运营部网络支撑组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甘孜州康定新川藏运业集团有限公司第三分公司定制客运班组</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凉山州</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中建科工集团有限公司西昌市人民医院改扩建项目部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凉山矿业股份有限公司冶炼厂熔炼一班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四川会理铅锌股份有限公司采矿厂井下运输一组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四川西昌电力股份有限公司电力调度中心调度五班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凉山矿业股份有限公司动力厂</w:t>
      </w:r>
      <w:r>
        <w:rPr>
          <w:rFonts w:ascii="仿宋" w:eastAsia="仿宋" w:hAnsi="仿宋" w:cs="仿宋"/>
          <w:color w:val="000000"/>
          <w:sz w:val="32"/>
          <w:szCs w:val="32"/>
        </w:rPr>
        <w:t>110kv</w:t>
      </w:r>
      <w:r>
        <w:rPr>
          <w:rFonts w:ascii="仿宋" w:eastAsia="仿宋" w:hAnsi="仿宋" w:cs="仿宋" w:hint="eastAsia"/>
          <w:color w:val="000000"/>
          <w:sz w:val="32"/>
          <w:szCs w:val="32"/>
        </w:rPr>
        <w:t>变电站</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省直机关团工委</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自然资源部第三航测遥感院航测外业分院</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中国大熊猫保护研究中心都江堰青城山基地“青年安全岛”</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四川省煤田地质工程勘察设计研究院油气所</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核工业西南建设集团有限公司西藏自治区体育局四川彭山训练基地项目部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四川省地质工程集团有限责任公司万源项目部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四川公路工程咨询监理有限公司试验检测研究中心综合检测部</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省企业团工委</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国网四川电力送变电建设有限公司特高压检修班</w:t>
      </w:r>
    </w:p>
    <w:p w:rsidR="004E215B" w:rsidRPr="002963E9" w:rsidRDefault="004E215B" w:rsidP="00E047BA">
      <w:pPr>
        <w:spacing w:line="560" w:lineRule="exact"/>
        <w:ind w:firstLineChars="200" w:firstLine="31680"/>
        <w:rPr>
          <w:rFonts w:ascii="仿宋" w:eastAsia="仿宋" w:hAnsi="仿宋" w:cs="仿宋"/>
          <w:color w:val="000000"/>
          <w:spacing w:val="-6"/>
          <w:sz w:val="32"/>
          <w:szCs w:val="32"/>
        </w:rPr>
      </w:pPr>
      <w:r>
        <w:rPr>
          <w:rFonts w:ascii="仿宋" w:eastAsia="仿宋" w:hAnsi="仿宋" w:cs="仿宋" w:hint="eastAsia"/>
          <w:color w:val="000000"/>
          <w:sz w:val="32"/>
          <w:szCs w:val="32"/>
        </w:rPr>
        <w:t>中</w:t>
      </w:r>
      <w:r w:rsidRPr="002963E9">
        <w:rPr>
          <w:rFonts w:ascii="仿宋" w:eastAsia="仿宋" w:hAnsi="仿宋" w:cs="仿宋" w:hint="eastAsia"/>
          <w:color w:val="000000"/>
          <w:spacing w:val="-6"/>
          <w:sz w:val="32"/>
          <w:szCs w:val="32"/>
        </w:rPr>
        <w:t>国石油西南油气田公司磨溪开发项目部龙王庙东区集气站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中国电科第二十九研究所机载模块集成生产线</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中石化元坝应急救援中心大坪应急特勤中队</w:t>
      </w:r>
    </w:p>
    <w:p w:rsidR="004E215B" w:rsidRPr="002963E9" w:rsidRDefault="004E215B" w:rsidP="00E047BA">
      <w:pPr>
        <w:spacing w:line="560" w:lineRule="exact"/>
        <w:ind w:firstLineChars="200" w:firstLine="31680"/>
        <w:rPr>
          <w:rFonts w:ascii="仿宋" w:eastAsia="仿宋" w:hAnsi="仿宋" w:cs="仿宋"/>
          <w:color w:val="000000"/>
          <w:spacing w:val="-16"/>
          <w:sz w:val="32"/>
          <w:szCs w:val="32"/>
        </w:rPr>
      </w:pPr>
      <w:r>
        <w:rPr>
          <w:rFonts w:ascii="仿宋" w:eastAsia="仿宋" w:hAnsi="仿宋" w:cs="仿宋" w:hint="eastAsia"/>
          <w:color w:val="000000"/>
          <w:sz w:val="32"/>
          <w:szCs w:val="32"/>
        </w:rPr>
        <w:t>四</w:t>
      </w:r>
      <w:r w:rsidRPr="002963E9">
        <w:rPr>
          <w:rFonts w:ascii="仿宋" w:eastAsia="仿宋" w:hAnsi="仿宋" w:cs="仿宋" w:hint="eastAsia"/>
          <w:color w:val="000000"/>
          <w:spacing w:val="-16"/>
          <w:sz w:val="32"/>
          <w:szCs w:val="32"/>
        </w:rPr>
        <w:t>川雅眉乐高速公路有限责任公司路产管护大队</w:t>
      </w:r>
      <w:r w:rsidRPr="002963E9">
        <w:rPr>
          <w:rFonts w:ascii="仿宋" w:eastAsia="仿宋" w:hAnsi="仿宋" w:cs="仿宋"/>
          <w:color w:val="000000"/>
          <w:spacing w:val="-16"/>
          <w:sz w:val="32"/>
          <w:szCs w:val="32"/>
        </w:rPr>
        <w:t>—</w:t>
      </w:r>
      <w:r w:rsidRPr="002963E9">
        <w:rPr>
          <w:rFonts w:ascii="仿宋" w:eastAsia="仿宋" w:hAnsi="仿宋" w:cs="仿宋" w:hint="eastAsia"/>
          <w:color w:val="000000"/>
          <w:spacing w:val="-16"/>
          <w:sz w:val="32"/>
          <w:szCs w:val="32"/>
        </w:rPr>
        <w:t>“勇刚大队”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四川能投珙县电力有限公司</w:t>
      </w:r>
      <w:r>
        <w:rPr>
          <w:rFonts w:ascii="仿宋" w:eastAsia="仿宋" w:hAnsi="仿宋" w:cs="仿宋"/>
          <w:color w:val="000000"/>
          <w:sz w:val="32"/>
          <w:szCs w:val="32"/>
        </w:rPr>
        <w:t>220</w:t>
      </w:r>
      <w:r>
        <w:rPr>
          <w:rFonts w:ascii="仿宋" w:eastAsia="仿宋" w:hAnsi="仿宋" w:cs="仿宋" w:hint="eastAsia"/>
          <w:color w:val="000000"/>
          <w:sz w:val="32"/>
          <w:szCs w:val="32"/>
        </w:rPr>
        <w:t>千伏余箐变电站运行班</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四川路桥川南城际铁路自贡至宜宾线宜宾临港长江大桥站前工程</w:t>
      </w:r>
      <w:r>
        <w:rPr>
          <w:rFonts w:ascii="仿宋" w:eastAsia="仿宋" w:hAnsi="仿宋" w:cs="仿宋"/>
          <w:color w:val="000000"/>
          <w:sz w:val="32"/>
          <w:szCs w:val="32"/>
        </w:rPr>
        <w:t>CN-7</w:t>
      </w:r>
      <w:r>
        <w:rPr>
          <w:rFonts w:ascii="仿宋" w:eastAsia="仿宋" w:hAnsi="仿宋" w:cs="仿宋" w:hint="eastAsia"/>
          <w:color w:val="000000"/>
          <w:sz w:val="32"/>
          <w:szCs w:val="32"/>
        </w:rPr>
        <w:t>标项目经理部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华西集团兴发建材有限公司生产技术部</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四川省机场集团航空地面服务有限公司货运服务部国内出港配载班组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水电七局白鹤滩施工局左岸地厂主变室施工管理作业队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川投集团四川宏源燃气股份有限公司天然气公司抄表科</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中铁八局集团第二工程有限公司宜彝高速公路</w:t>
      </w:r>
      <w:r>
        <w:rPr>
          <w:rFonts w:ascii="仿宋" w:eastAsia="仿宋" w:hAnsi="仿宋" w:cs="仿宋"/>
          <w:color w:val="000000"/>
          <w:sz w:val="32"/>
          <w:szCs w:val="32"/>
        </w:rPr>
        <w:t>2</w:t>
      </w:r>
      <w:r>
        <w:rPr>
          <w:rFonts w:ascii="仿宋" w:eastAsia="仿宋" w:hAnsi="仿宋" w:cs="仿宋" w:hint="eastAsia"/>
          <w:color w:val="000000"/>
          <w:sz w:val="32"/>
          <w:szCs w:val="32"/>
        </w:rPr>
        <w:t>标项目经理部</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省国防科工团工委</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中电科航空电子有限公司生产运营中心</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四川航天长征装备制造有限公司十车间生产二组</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中核四川环保工程有限责任公司二公司二车间</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中国核动力研究设计院一所九室</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省金融团工委</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中国银行成都万科支行</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中国邮政储蓄银行股份有限公司成都市新会展支行</w:t>
      </w:r>
    </w:p>
    <w:p w:rsidR="004E215B" w:rsidRDefault="004E215B" w:rsidP="00E047BA">
      <w:pPr>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安全生产志愿服务专项</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眉山市应急救援志愿者协会</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兰成渝输油分公司成都作业区</w:t>
      </w:r>
    </w:p>
    <w:p w:rsidR="004E215B" w:rsidRPr="00D5783A" w:rsidRDefault="004E215B" w:rsidP="00E047BA">
      <w:pPr>
        <w:spacing w:line="560" w:lineRule="exact"/>
        <w:ind w:firstLineChars="200" w:firstLine="31680"/>
        <w:rPr>
          <w:rFonts w:ascii="仿宋" w:eastAsia="仿宋" w:hAnsi="仿宋" w:cs="仿宋"/>
          <w:color w:val="000000"/>
          <w:spacing w:val="-6"/>
          <w:sz w:val="32"/>
          <w:szCs w:val="32"/>
        </w:rPr>
      </w:pPr>
      <w:r>
        <w:rPr>
          <w:rFonts w:ascii="仿宋" w:eastAsia="仿宋" w:hAnsi="仿宋" w:cs="仿宋" w:hint="eastAsia"/>
          <w:color w:val="000000"/>
          <w:sz w:val="32"/>
          <w:szCs w:val="32"/>
        </w:rPr>
        <w:t>四</w:t>
      </w:r>
      <w:r w:rsidRPr="00D5783A">
        <w:rPr>
          <w:rFonts w:ascii="仿宋" w:eastAsia="仿宋" w:hAnsi="仿宋" w:cs="仿宋" w:hint="eastAsia"/>
          <w:color w:val="000000"/>
          <w:spacing w:val="-6"/>
          <w:sz w:val="32"/>
          <w:szCs w:val="32"/>
        </w:rPr>
        <w:t>川成乐高速公路有限责任公司运营管理分公司青龙收费站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中建二局第一建筑工程有限公司成都保利爱尚里项目</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中建西部建设西南有限公司龙潭预拌厂</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中国水利水电第五工程局有限公司成都轨道交通</w:t>
      </w:r>
      <w:r>
        <w:rPr>
          <w:rFonts w:ascii="仿宋" w:eastAsia="仿宋" w:hAnsi="仿宋" w:cs="仿宋"/>
          <w:color w:val="000000"/>
          <w:sz w:val="32"/>
          <w:szCs w:val="32"/>
        </w:rPr>
        <w:t>19</w:t>
      </w:r>
      <w:r>
        <w:rPr>
          <w:rFonts w:ascii="仿宋" w:eastAsia="仿宋" w:hAnsi="仿宋" w:cs="仿宋" w:hint="eastAsia"/>
          <w:color w:val="000000"/>
          <w:sz w:val="32"/>
          <w:szCs w:val="32"/>
        </w:rPr>
        <w:t>号线片区项目</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四川省公安厅交通警察总队高速公路二支队十大队</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成都交投旅游运业发展有限公司成都东站汽车客运站</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成都工务段成都北线路车间北一巡养工区</w:t>
      </w:r>
    </w:p>
    <w:p w:rsidR="004E215B" w:rsidRDefault="004E215B" w:rsidP="00E047BA">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遂宁车务段陈静服务岗</w:t>
      </w:r>
    </w:p>
    <w:bookmarkEnd w:id="0"/>
    <w:p w:rsidR="004E215B" w:rsidRDefault="004E215B" w:rsidP="00E047BA">
      <w:pPr>
        <w:spacing w:line="560" w:lineRule="exact"/>
        <w:ind w:firstLineChars="200" w:firstLine="31680"/>
        <w:rPr>
          <w:rFonts w:ascii="仿宋" w:eastAsia="仿宋" w:hAnsi="仿宋" w:cs="仿宋"/>
          <w:color w:val="70AD47"/>
          <w:sz w:val="32"/>
          <w:szCs w:val="32"/>
        </w:rPr>
      </w:pPr>
    </w:p>
    <w:p w:rsidR="004E215B" w:rsidRPr="00C02166" w:rsidRDefault="004E215B" w:rsidP="00D5783A">
      <w:pPr>
        <w:spacing w:line="560" w:lineRule="exact"/>
        <w:jc w:val="center"/>
      </w:pPr>
    </w:p>
    <w:sectPr w:rsidR="004E215B" w:rsidRPr="00C02166" w:rsidSect="00C02166">
      <w:footerReference w:type="even" r:id="rId7"/>
      <w:footerReference w:type="default" r:id="rId8"/>
      <w:pgSz w:w="11900" w:h="16840"/>
      <w:pgMar w:top="2098" w:right="1531" w:bottom="1985" w:left="1531" w:header="851" w:footer="15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5B" w:rsidRDefault="004E215B" w:rsidP="003A1FE2">
      <w:r>
        <w:separator/>
      </w:r>
    </w:p>
  </w:endnote>
  <w:endnote w:type="continuationSeparator" w:id="1">
    <w:p w:rsidR="004E215B" w:rsidRDefault="004E215B" w:rsidP="003A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Segoe Print"/>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B" w:rsidRDefault="004E215B" w:rsidP="00B05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E215B" w:rsidRDefault="004E215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B" w:rsidRPr="00B05487" w:rsidRDefault="004E215B" w:rsidP="00BD1B05">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sz w:val="28"/>
        <w:szCs w:val="28"/>
      </w:rPr>
      <w:t>—</w:t>
    </w:r>
    <w:r w:rsidRPr="00B05487">
      <w:rPr>
        <w:rStyle w:val="PageNumber"/>
        <w:rFonts w:ascii="仿宋_GB2312" w:eastAsia="仿宋_GB2312"/>
        <w:color w:val="FFFFFF"/>
        <w:sz w:val="28"/>
        <w:szCs w:val="28"/>
      </w:rPr>
      <w:t>—</w:t>
    </w:r>
    <w:r w:rsidRPr="00B05487">
      <w:rPr>
        <w:rStyle w:val="PageNumber"/>
        <w:rFonts w:ascii="仿宋_GB2312" w:eastAsia="仿宋_GB2312"/>
        <w:sz w:val="28"/>
        <w:szCs w:val="28"/>
      </w:rPr>
      <w:fldChar w:fldCharType="begin"/>
    </w:r>
    <w:r w:rsidRPr="00B05487">
      <w:rPr>
        <w:rStyle w:val="PageNumber"/>
        <w:rFonts w:ascii="仿宋_GB2312" w:eastAsia="仿宋_GB2312"/>
        <w:sz w:val="28"/>
        <w:szCs w:val="28"/>
      </w:rPr>
      <w:instrText xml:space="preserve">PAGE  </w:instrText>
    </w:r>
    <w:r w:rsidRPr="00B05487">
      <w:rPr>
        <w:rStyle w:val="PageNumber"/>
        <w:rFonts w:ascii="仿宋_GB2312" w:eastAsia="仿宋_GB2312"/>
        <w:sz w:val="28"/>
        <w:szCs w:val="28"/>
      </w:rPr>
      <w:fldChar w:fldCharType="separate"/>
    </w:r>
    <w:r>
      <w:rPr>
        <w:rStyle w:val="PageNumber"/>
        <w:rFonts w:ascii="仿宋_GB2312" w:eastAsia="仿宋_GB2312"/>
        <w:noProof/>
        <w:sz w:val="28"/>
        <w:szCs w:val="28"/>
      </w:rPr>
      <w:t>6</w:t>
    </w:r>
    <w:r w:rsidRPr="00B05487">
      <w:rPr>
        <w:rStyle w:val="PageNumber"/>
        <w:rFonts w:ascii="仿宋_GB2312" w:eastAsia="仿宋_GB2312"/>
        <w:sz w:val="28"/>
        <w:szCs w:val="28"/>
      </w:rPr>
      <w:fldChar w:fldCharType="end"/>
    </w:r>
    <w:r w:rsidRPr="00B05487">
      <w:rPr>
        <w:rStyle w:val="PageNumber"/>
        <w:rFonts w:ascii="仿宋_GB2312" w:eastAsia="仿宋_GB2312"/>
        <w:color w:val="FFFFFF"/>
        <w:sz w:val="28"/>
        <w:szCs w:val="28"/>
      </w:rPr>
      <w:t>—</w:t>
    </w:r>
    <w:r>
      <w:rPr>
        <w:rStyle w:val="PageNumber"/>
        <w:rFonts w:ascii="仿宋_GB2312" w:eastAsia="仿宋_GB2312"/>
        <w:sz w:val="28"/>
        <w:szCs w:val="28"/>
      </w:rPr>
      <w:t>—</w:t>
    </w:r>
  </w:p>
  <w:p w:rsidR="004E215B" w:rsidRDefault="004E215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5B" w:rsidRDefault="004E215B" w:rsidP="003A1FE2">
      <w:r>
        <w:separator/>
      </w:r>
    </w:p>
  </w:footnote>
  <w:footnote w:type="continuationSeparator" w:id="1">
    <w:p w:rsidR="004E215B" w:rsidRDefault="004E215B" w:rsidP="003A1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469F0"/>
    <w:multiLevelType w:val="singleLevel"/>
    <w:tmpl w:val="9EF469F0"/>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79B"/>
    <w:rsid w:val="00012A4B"/>
    <w:rsid w:val="00016ECA"/>
    <w:rsid w:val="000458D2"/>
    <w:rsid w:val="00054F51"/>
    <w:rsid w:val="00062A5A"/>
    <w:rsid w:val="000834DE"/>
    <w:rsid w:val="000A52F9"/>
    <w:rsid w:val="000B5CBD"/>
    <w:rsid w:val="000B5F5A"/>
    <w:rsid w:val="000C5180"/>
    <w:rsid w:val="000F771F"/>
    <w:rsid w:val="00102DEC"/>
    <w:rsid w:val="001067EA"/>
    <w:rsid w:val="00121D79"/>
    <w:rsid w:val="0018364F"/>
    <w:rsid w:val="001C5971"/>
    <w:rsid w:val="00277F91"/>
    <w:rsid w:val="00292246"/>
    <w:rsid w:val="002963E9"/>
    <w:rsid w:val="002D695A"/>
    <w:rsid w:val="00334624"/>
    <w:rsid w:val="00361B8C"/>
    <w:rsid w:val="00381447"/>
    <w:rsid w:val="003A1FE2"/>
    <w:rsid w:val="003A58B0"/>
    <w:rsid w:val="003B38B0"/>
    <w:rsid w:val="003B7DC4"/>
    <w:rsid w:val="003C4CD6"/>
    <w:rsid w:val="003D12BF"/>
    <w:rsid w:val="0045757F"/>
    <w:rsid w:val="00471C0F"/>
    <w:rsid w:val="0048436F"/>
    <w:rsid w:val="00496701"/>
    <w:rsid w:val="004D01B1"/>
    <w:rsid w:val="004E215B"/>
    <w:rsid w:val="004F0298"/>
    <w:rsid w:val="00524952"/>
    <w:rsid w:val="005276CE"/>
    <w:rsid w:val="005304A4"/>
    <w:rsid w:val="00547449"/>
    <w:rsid w:val="00552799"/>
    <w:rsid w:val="00562817"/>
    <w:rsid w:val="005A6FAB"/>
    <w:rsid w:val="0060606F"/>
    <w:rsid w:val="0063779B"/>
    <w:rsid w:val="00670A5E"/>
    <w:rsid w:val="006C31A2"/>
    <w:rsid w:val="006F663C"/>
    <w:rsid w:val="00732BF3"/>
    <w:rsid w:val="00790FEA"/>
    <w:rsid w:val="00795CE7"/>
    <w:rsid w:val="00796DA9"/>
    <w:rsid w:val="007A42A4"/>
    <w:rsid w:val="007C027B"/>
    <w:rsid w:val="007C3397"/>
    <w:rsid w:val="007C7AB1"/>
    <w:rsid w:val="007D24B8"/>
    <w:rsid w:val="00833A8A"/>
    <w:rsid w:val="00851ED2"/>
    <w:rsid w:val="00851F69"/>
    <w:rsid w:val="00852969"/>
    <w:rsid w:val="00861002"/>
    <w:rsid w:val="00865B15"/>
    <w:rsid w:val="008A072B"/>
    <w:rsid w:val="008D2709"/>
    <w:rsid w:val="008D30FA"/>
    <w:rsid w:val="0094449E"/>
    <w:rsid w:val="009940AC"/>
    <w:rsid w:val="009D2B64"/>
    <w:rsid w:val="00A5029A"/>
    <w:rsid w:val="00A60970"/>
    <w:rsid w:val="00A65E75"/>
    <w:rsid w:val="00AD13D7"/>
    <w:rsid w:val="00B005F1"/>
    <w:rsid w:val="00B03883"/>
    <w:rsid w:val="00B05487"/>
    <w:rsid w:val="00B34B0A"/>
    <w:rsid w:val="00B475EB"/>
    <w:rsid w:val="00B54267"/>
    <w:rsid w:val="00BD1B05"/>
    <w:rsid w:val="00BD780F"/>
    <w:rsid w:val="00BE682E"/>
    <w:rsid w:val="00C02166"/>
    <w:rsid w:val="00C17FFB"/>
    <w:rsid w:val="00C32EA8"/>
    <w:rsid w:val="00C75DDB"/>
    <w:rsid w:val="00C82F41"/>
    <w:rsid w:val="00CA4739"/>
    <w:rsid w:val="00CC096C"/>
    <w:rsid w:val="00CC3D2D"/>
    <w:rsid w:val="00D52235"/>
    <w:rsid w:val="00D527B2"/>
    <w:rsid w:val="00D5783A"/>
    <w:rsid w:val="00D64E25"/>
    <w:rsid w:val="00DD7EAA"/>
    <w:rsid w:val="00DF74CB"/>
    <w:rsid w:val="00DF7775"/>
    <w:rsid w:val="00E01D75"/>
    <w:rsid w:val="00E047BA"/>
    <w:rsid w:val="00E555C3"/>
    <w:rsid w:val="00E57812"/>
    <w:rsid w:val="00ED481F"/>
    <w:rsid w:val="00EE117C"/>
    <w:rsid w:val="00EE4AEC"/>
    <w:rsid w:val="00EE630D"/>
    <w:rsid w:val="00EE6A2A"/>
    <w:rsid w:val="00EF7E2E"/>
    <w:rsid w:val="00F16014"/>
    <w:rsid w:val="00F3111E"/>
    <w:rsid w:val="00F935AA"/>
    <w:rsid w:val="00FE2275"/>
    <w:rsid w:val="00FF37C2"/>
    <w:rsid w:val="03467A9E"/>
    <w:rsid w:val="04EB74B4"/>
    <w:rsid w:val="07CC1DF6"/>
    <w:rsid w:val="08E23A33"/>
    <w:rsid w:val="093F2A43"/>
    <w:rsid w:val="0C182C82"/>
    <w:rsid w:val="0CBB11B0"/>
    <w:rsid w:val="0DFB629A"/>
    <w:rsid w:val="0E0D3134"/>
    <w:rsid w:val="10295815"/>
    <w:rsid w:val="163C785F"/>
    <w:rsid w:val="17896DA8"/>
    <w:rsid w:val="19536082"/>
    <w:rsid w:val="19B01E21"/>
    <w:rsid w:val="1BF83807"/>
    <w:rsid w:val="1DBC39BA"/>
    <w:rsid w:val="23116116"/>
    <w:rsid w:val="24553AC7"/>
    <w:rsid w:val="26036570"/>
    <w:rsid w:val="27452380"/>
    <w:rsid w:val="2A9E3C97"/>
    <w:rsid w:val="2B1C5B50"/>
    <w:rsid w:val="2C241702"/>
    <w:rsid w:val="374020C5"/>
    <w:rsid w:val="3C567042"/>
    <w:rsid w:val="3D2D1ABF"/>
    <w:rsid w:val="437968D0"/>
    <w:rsid w:val="45747928"/>
    <w:rsid w:val="4F79358B"/>
    <w:rsid w:val="4FB12D59"/>
    <w:rsid w:val="55035F80"/>
    <w:rsid w:val="56F353AC"/>
    <w:rsid w:val="596D0EBD"/>
    <w:rsid w:val="5A655C53"/>
    <w:rsid w:val="5AAB0CB0"/>
    <w:rsid w:val="5B2174D9"/>
    <w:rsid w:val="5B971378"/>
    <w:rsid w:val="5E942D96"/>
    <w:rsid w:val="61137EB3"/>
    <w:rsid w:val="6A712DD2"/>
    <w:rsid w:val="6B3E7AE0"/>
    <w:rsid w:val="6DAB64A1"/>
    <w:rsid w:val="6F4735B2"/>
    <w:rsid w:val="70BF2B6B"/>
    <w:rsid w:val="720927DF"/>
    <w:rsid w:val="75B0378A"/>
    <w:rsid w:val="76EB5C5E"/>
    <w:rsid w:val="774D1711"/>
    <w:rsid w:val="796773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1FE2"/>
    <w:pPr>
      <w:spacing w:after="120"/>
    </w:pPr>
  </w:style>
  <w:style w:type="character" w:customStyle="1" w:styleId="BodyTextChar">
    <w:name w:val="Body Text Char"/>
    <w:basedOn w:val="DefaultParagraphFont"/>
    <w:link w:val="BodyText"/>
    <w:uiPriority w:val="99"/>
    <w:semiHidden/>
    <w:locked/>
    <w:rsid w:val="003A1FE2"/>
    <w:rPr>
      <w:rFonts w:ascii="Calibri" w:eastAsia="宋体" w:hAnsi="Calibri" w:cs="Times New Roman"/>
      <w:kern w:val="2"/>
      <w:sz w:val="24"/>
      <w:szCs w:val="24"/>
      <w:lang w:val="en-US" w:eastAsia="zh-CN" w:bidi="ar-SA"/>
    </w:rPr>
  </w:style>
  <w:style w:type="paragraph" w:styleId="Footer">
    <w:name w:val="footer"/>
    <w:basedOn w:val="Normal"/>
    <w:link w:val="FooterChar"/>
    <w:uiPriority w:val="99"/>
    <w:rsid w:val="003A1F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A1FE2"/>
    <w:rPr>
      <w:rFonts w:ascii="Calibri" w:hAnsi="Calibri" w:cs="Times New Roman"/>
      <w:sz w:val="18"/>
      <w:szCs w:val="18"/>
    </w:rPr>
  </w:style>
  <w:style w:type="paragraph" w:styleId="Header">
    <w:name w:val="header"/>
    <w:basedOn w:val="Normal"/>
    <w:link w:val="HeaderChar"/>
    <w:uiPriority w:val="99"/>
    <w:rsid w:val="003A1F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A1FE2"/>
    <w:rPr>
      <w:rFonts w:ascii="Calibri" w:hAnsi="Calibri" w:cs="Times New Roman"/>
      <w:sz w:val="18"/>
      <w:szCs w:val="18"/>
    </w:rPr>
  </w:style>
  <w:style w:type="character" w:styleId="PageNumber">
    <w:name w:val="page number"/>
    <w:basedOn w:val="DefaultParagraphFont"/>
    <w:uiPriority w:val="99"/>
    <w:rsid w:val="003A1FE2"/>
    <w:rPr>
      <w:rFonts w:cs="Times New Roman"/>
    </w:rPr>
  </w:style>
  <w:style w:type="paragraph" w:customStyle="1" w:styleId="p0">
    <w:name w:val="p0"/>
    <w:basedOn w:val="Normal"/>
    <w:uiPriority w:val="99"/>
    <w:rsid w:val="003A1FE2"/>
    <w:pPr>
      <w:widowControl/>
    </w:pPr>
    <w:rPr>
      <w:rFonts w:ascii="Times New Roman" w:hAnsi="Times New Roman"/>
      <w:kern w:val="0"/>
      <w:szCs w:val="21"/>
    </w:rPr>
  </w:style>
  <w:style w:type="paragraph" w:customStyle="1" w:styleId="a">
    <w:name w:val="页眉与页脚"/>
    <w:uiPriority w:val="99"/>
    <w:rsid w:val="00790FEA"/>
    <w:pPr>
      <w:framePr w:wrap="around" w:hAnchor="text" w:y="1"/>
      <w:tabs>
        <w:tab w:val="right" w:pos="9020"/>
      </w:tabs>
    </w:pPr>
    <w:rPr>
      <w:rFonts w:ascii="Helvetica Neue" w:eastAsia="Arial Unicode MS" w:hAnsi="Helvetica Neue" w:cs="Arial Unicode MS"/>
      <w:color w:val="000000"/>
      <w:kern w:val="0"/>
      <w:sz w:val="24"/>
      <w:szCs w:val="24"/>
    </w:rPr>
  </w:style>
  <w:style w:type="paragraph" w:styleId="NormalWeb">
    <w:name w:val="Normal (Web)"/>
    <w:basedOn w:val="Normal"/>
    <w:uiPriority w:val="99"/>
    <w:locked/>
    <w:rsid w:val="00D5783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1531</Words>
  <Characters>1548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共青团四川省委</dc:title>
  <dc:subject/>
  <dc:creator>Administrator</dc:creator>
  <cp:keywords/>
  <dc:description/>
  <cp:lastModifiedBy>admin</cp:lastModifiedBy>
  <cp:revision>3</cp:revision>
  <cp:lastPrinted>2021-04-20T06:22:00Z</cp:lastPrinted>
  <dcterms:created xsi:type="dcterms:W3CDTF">2021-04-21T09:10:00Z</dcterms:created>
  <dcterms:modified xsi:type="dcterms:W3CDTF">2021-04-21T09:10:00Z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