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02" w:rsidRDefault="00350314">
      <w:pPr>
        <w:spacing w:line="560" w:lineRule="exact"/>
        <w:rPr>
          <w:rFonts w:ascii="黑体" w:eastAsia="黑体" w:hAnsi="黑体"/>
          <w:color w:val="000000"/>
          <w:kern w:val="0"/>
          <w:sz w:val="32"/>
          <w:szCs w:val="32"/>
          <w:lang w:bidi="zh-TW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  <w:lang w:bidi="zh-TW"/>
        </w:rPr>
        <w:t>附件</w:t>
      </w:r>
    </w:p>
    <w:p w:rsidR="00AE0102" w:rsidRDefault="00AE0102">
      <w:pPr>
        <w:spacing w:line="560" w:lineRule="exact"/>
        <w:rPr>
          <w:rFonts w:eastAsia="黑体"/>
          <w:color w:val="000000"/>
          <w:kern w:val="0"/>
          <w:sz w:val="32"/>
          <w:szCs w:val="32"/>
          <w:lang w:bidi="zh-TW"/>
        </w:rPr>
      </w:pPr>
    </w:p>
    <w:p w:rsidR="00AE0102" w:rsidRDefault="00350314">
      <w:pPr>
        <w:tabs>
          <w:tab w:val="right" w:pos="8730"/>
        </w:tabs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“蜀青振兴贷”产品手册</w:t>
      </w:r>
    </w:p>
    <w:p w:rsidR="00AE0102" w:rsidRDefault="00350314">
      <w:pPr>
        <w:tabs>
          <w:tab w:val="right" w:pos="8730"/>
        </w:tabs>
        <w:snapToGrid w:val="0"/>
        <w:spacing w:line="540" w:lineRule="exact"/>
        <w:jc w:val="center"/>
        <w:rPr>
          <w:rFonts w:ascii="仿宋_GB2312" w:eastAsia="仿宋_GB2312" w:hAnsi="宋体"/>
          <w:b/>
          <w:bCs/>
          <w:snapToGrid w:val="0"/>
          <w:spacing w:val="-5"/>
          <w:sz w:val="2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</w:p>
    <w:p w:rsidR="00AE0102" w:rsidRDefault="00350314" w:rsidP="00F315DF">
      <w:pPr>
        <w:spacing w:line="560" w:lineRule="exact"/>
        <w:ind w:firstLineChars="200" w:firstLine="640"/>
        <w:rPr>
          <w:rFonts w:ascii="仿宋_GB2312" w:eastAsia="仿宋_GB2312" w:hAnsi="宋体"/>
          <w:snapToGrid w:val="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“</w:t>
      </w:r>
      <w:r>
        <w:rPr>
          <w:rFonts w:ascii="仿宋_GB2312" w:eastAsia="仿宋_GB2312"/>
          <w:color w:val="000000"/>
          <w:sz w:val="32"/>
          <w:szCs w:val="32"/>
        </w:rPr>
        <w:t>蜀青振兴贷</w:t>
      </w:r>
      <w:r>
        <w:rPr>
          <w:rFonts w:ascii="仿宋_GB2312" w:eastAsia="仿宋_GB2312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>是一款单户额度最高100万元、担保方式灵活、还款方式多样、申请方便快捷的低利率个人经营类贷款产品。</w:t>
      </w:r>
      <w:r>
        <w:rPr>
          <w:rFonts w:ascii="仿宋_GB2312" w:eastAsia="仿宋_GB2312"/>
          <w:color w:val="000000"/>
          <w:sz w:val="32"/>
          <w:szCs w:val="32"/>
        </w:rPr>
        <w:t>“</w:t>
      </w:r>
      <w:r>
        <w:rPr>
          <w:rFonts w:ascii="仿宋_GB2312" w:eastAsia="仿宋_GB2312"/>
          <w:color w:val="000000"/>
          <w:sz w:val="32"/>
          <w:szCs w:val="32"/>
        </w:rPr>
        <w:t>蜀青振兴贷</w:t>
      </w:r>
      <w:r>
        <w:rPr>
          <w:rFonts w:ascii="仿宋_GB2312" w:eastAsia="仿宋_GB2312"/>
          <w:color w:val="000000"/>
          <w:sz w:val="32"/>
          <w:szCs w:val="32"/>
        </w:rPr>
        <w:t>”</w:t>
      </w:r>
      <w:r>
        <w:rPr>
          <w:rFonts w:ascii="仿宋_GB2312" w:eastAsia="仿宋_GB2312"/>
          <w:color w:val="000000"/>
          <w:sz w:val="32"/>
          <w:szCs w:val="32"/>
        </w:rPr>
        <w:t>客群主要为经过当地团委推荐、满足一定准入门槛、向四川农信当地行社提出申请的城乡创业青年。</w:t>
      </w:r>
    </w:p>
    <w:p w:rsidR="00AE0102" w:rsidRDefault="00350314" w:rsidP="00F315DF">
      <w:pPr>
        <w:pStyle w:val="1"/>
        <w:spacing w:before="0" w:after="0" w:line="560" w:lineRule="exact"/>
        <w:ind w:firstLineChars="200" w:firstLine="640"/>
        <w:jc w:val="left"/>
        <w:rPr>
          <w:rFonts w:ascii="黑体" w:eastAsia="黑体" w:hAnsi="宋体"/>
          <w:snapToGrid w:val="0"/>
          <w:sz w:val="32"/>
          <w:szCs w:val="32"/>
        </w:rPr>
      </w:pPr>
      <w:r>
        <w:rPr>
          <w:rFonts w:ascii="黑体" w:eastAsia="黑体" w:hAnsi="黑体" w:hint="eastAsia"/>
          <w:b w:val="0"/>
          <w:bCs w:val="0"/>
          <w:snapToGrid w:val="0"/>
          <w:sz w:val="32"/>
          <w:szCs w:val="32"/>
        </w:rPr>
        <w:t>一、贷款条件</w:t>
      </w:r>
    </w:p>
    <w:p w:rsidR="00AE0102" w:rsidRDefault="00350314" w:rsidP="00F315D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“蜀青振兴贷”的借款人必须符合以下条件：</w:t>
      </w:r>
    </w:p>
    <w:p w:rsidR="00AE0102" w:rsidRDefault="00350314" w:rsidP="00F315D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（一）具有完全民事行为能力，原则上具备高中或中专及以上学历，申请借款时年龄不超过40周岁。</w:t>
      </w:r>
    </w:p>
    <w:p w:rsidR="00AE0102" w:rsidRDefault="00350314" w:rsidP="00F315D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（二）有当地常住户口，或在当地拥有固定住所及固定经营场所。</w:t>
      </w:r>
    </w:p>
    <w:p w:rsidR="00AE0102" w:rsidRDefault="00350314" w:rsidP="00F315D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（三）信用状况良好，无重大不良信用记录。</w:t>
      </w:r>
    </w:p>
    <w:p w:rsidR="00AE0102" w:rsidRDefault="00350314" w:rsidP="00F315D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（四）不存在多头授信，城乡青年名下未结清贷款金融机构合计数不超过3家（不含房贷、车贷），未结清贷款不超过5笔。</w:t>
      </w:r>
    </w:p>
    <w:p w:rsidR="00AE0102" w:rsidRDefault="00350314" w:rsidP="00F315D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（五）原则上应持有</w:t>
      </w:r>
      <w:r>
        <w:rPr>
          <w:rFonts w:ascii="仿宋_GB2312" w:eastAsia="仿宋_GB2312"/>
          <w:color w:val="000000"/>
          <w:sz w:val="32"/>
          <w:szCs w:val="32"/>
        </w:rPr>
        <w:t>营业执照。没有营业执照的</w:t>
      </w:r>
      <w:r>
        <w:rPr>
          <w:rFonts w:ascii="仿宋_GB2312" w:eastAsia="仿宋_GB2312" w:hint="eastAsia"/>
          <w:color w:val="000000"/>
          <w:sz w:val="32"/>
          <w:szCs w:val="32"/>
        </w:rPr>
        <w:t>城乡青年可在</w:t>
      </w:r>
      <w:r>
        <w:rPr>
          <w:rFonts w:ascii="仿宋_GB2312" w:eastAsia="仿宋_GB2312"/>
          <w:color w:val="000000"/>
          <w:sz w:val="32"/>
          <w:szCs w:val="32"/>
        </w:rPr>
        <w:t>申领营业执照的同时申请贷款。</w:t>
      </w:r>
    </w:p>
    <w:p w:rsidR="00AE0102" w:rsidRDefault="00350314" w:rsidP="00F315D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（六）有按期偿还贷款本息的能力。</w:t>
      </w:r>
    </w:p>
    <w:p w:rsidR="00AE0102" w:rsidRDefault="00350314" w:rsidP="00F315D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（七）具有本行业或相关行业的经营经验。尚在创业初期的，须具有可行的创业方案。相关经营须符合国家产业政策，具备一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定经济效益。</w:t>
      </w:r>
    </w:p>
    <w:p w:rsidR="00AE0102" w:rsidRDefault="00350314" w:rsidP="00F315D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（八）无其他不良嗜好及违反公俗良序的行为。</w:t>
      </w:r>
    </w:p>
    <w:p w:rsidR="00AE0102" w:rsidRDefault="00350314" w:rsidP="00F315DF">
      <w:pPr>
        <w:spacing w:line="560" w:lineRule="exact"/>
        <w:ind w:firstLineChars="200" w:firstLine="640"/>
        <w:rPr>
          <w:rFonts w:ascii="仿宋_GB2312" w:eastAsia="仿宋_GB2312" w:hAnsi="宋体"/>
          <w:snapToGrid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（九）在四川农信开立个人银行结算账户。</w:t>
      </w:r>
    </w:p>
    <w:p w:rsidR="00AE0102" w:rsidRDefault="00350314" w:rsidP="00F315DF">
      <w:pPr>
        <w:pStyle w:val="1"/>
        <w:spacing w:before="0" w:after="0" w:line="560" w:lineRule="exact"/>
        <w:ind w:firstLineChars="200" w:firstLine="640"/>
        <w:jc w:val="left"/>
        <w:rPr>
          <w:rFonts w:ascii="黑体" w:eastAsia="黑体" w:hAnsi="黑体"/>
          <w:b w:val="0"/>
          <w:bCs w:val="0"/>
          <w:snapToGrid w:val="0"/>
          <w:sz w:val="32"/>
          <w:szCs w:val="32"/>
        </w:rPr>
      </w:pPr>
      <w:r>
        <w:rPr>
          <w:rFonts w:ascii="黑体" w:eastAsia="黑体" w:hAnsi="黑体" w:hint="eastAsia"/>
          <w:b w:val="0"/>
          <w:bCs w:val="0"/>
          <w:snapToGrid w:val="0"/>
          <w:sz w:val="32"/>
          <w:szCs w:val="32"/>
        </w:rPr>
        <w:t>二、贷款要素</w:t>
      </w:r>
    </w:p>
    <w:p w:rsidR="00AE0102" w:rsidRDefault="00350314" w:rsidP="00F315D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（一）贷款额度。以商品住房（楼龄20年内）或核心商圈临街商业用房作抵押的贷款，额度上限100万元；采用其他担保或信用方式发放的贷款，额度上限为50万元。城乡青年夫妻双方只能申请一笔 “蜀青振兴贷”，且在四川农信当地机构无未结清的经营类信用贷款，无未结清的（凭借法人主体申请的）公司类贷款。</w:t>
      </w:r>
    </w:p>
    <w:p w:rsidR="00AE0102" w:rsidRDefault="00350314" w:rsidP="00F315D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（二）贷款用途。贷款可用于生产经营资金周转，不得用于房地产、股票、期货、金融衍生产品投资以及其他违反国家规定的用途。</w:t>
      </w:r>
    </w:p>
    <w:p w:rsidR="00AE0102" w:rsidRDefault="00350314" w:rsidP="00F315D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（三）贷款期限。额度有效期、贷款期限最长均为3年，借款人可选择循环或非循环的方式支用贷款。循环贷款单笔支用期限不超过1年。 </w:t>
      </w:r>
    </w:p>
    <w:p w:rsidR="00AE0102" w:rsidRDefault="00350314" w:rsidP="00F315D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（四）还款方式。可选择按月（季）等额本息还款、按月（季）等额本金还款、按月（季）付息按计划还本、按月（季）付息到期一次还本、到期一次还本付息。</w:t>
      </w:r>
    </w:p>
    <w:p w:rsidR="00AE0102" w:rsidRDefault="00350314" w:rsidP="00F315D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（五）贷款利率。根据多种因素综合确定，利率低于四川农信其他个人经营贷款产品，</w:t>
      </w:r>
      <w:r>
        <w:rPr>
          <w:rFonts w:ascii="仿宋_GB2312" w:eastAsia="仿宋_GB2312" w:hint="eastAsia"/>
          <w:sz w:val="32"/>
          <w:szCs w:val="32"/>
        </w:rPr>
        <w:t>年化利率</w:t>
      </w:r>
      <w:r>
        <w:rPr>
          <w:rFonts w:ascii="仿宋_GB2312" w:eastAsia="仿宋_GB2312" w:hint="eastAsia"/>
          <w:color w:val="000000"/>
          <w:sz w:val="32"/>
          <w:szCs w:val="32"/>
        </w:rPr>
        <w:t>最低可低至</w:t>
      </w:r>
      <w:r w:rsidR="00A13391">
        <w:rPr>
          <w:rFonts w:ascii="仿宋_GB2312" w:eastAsia="仿宋_GB2312" w:hint="eastAsia"/>
          <w:color w:val="000000"/>
          <w:sz w:val="32"/>
          <w:szCs w:val="32"/>
        </w:rPr>
        <w:t>一年期LPR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E0102" w:rsidRDefault="00350314" w:rsidP="00F315DF">
      <w:pPr>
        <w:pStyle w:val="1"/>
        <w:spacing w:before="0" w:after="0" w:line="560" w:lineRule="exact"/>
        <w:ind w:firstLineChars="200" w:firstLine="640"/>
        <w:jc w:val="left"/>
        <w:rPr>
          <w:rFonts w:ascii="黑体" w:eastAsia="黑体" w:hAnsi="黑体"/>
          <w:b w:val="0"/>
          <w:bCs w:val="0"/>
          <w:snapToGrid w:val="0"/>
          <w:sz w:val="32"/>
          <w:szCs w:val="32"/>
        </w:rPr>
      </w:pPr>
      <w:r>
        <w:rPr>
          <w:rFonts w:ascii="黑体" w:eastAsia="黑体" w:hAnsi="黑体" w:hint="eastAsia"/>
          <w:b w:val="0"/>
          <w:bCs w:val="0"/>
          <w:snapToGrid w:val="0"/>
          <w:sz w:val="32"/>
          <w:szCs w:val="32"/>
        </w:rPr>
        <w:lastRenderedPageBreak/>
        <w:t>三、操作方案</w:t>
      </w:r>
    </w:p>
    <w:p w:rsidR="00AE0102" w:rsidRDefault="00350314" w:rsidP="00F315D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营销方式。各级团委和各行社要建立常态化联络和信息共享机制。各级团委要发挥组织化、社会化动员优势，加强宣传，积极推荐有需求的创业青年向当地行社申请贷款。各行社要精心组织，严格按照5个工作日时效办结业务，做大贷款规模。取得当地团委信贷支持推荐函的创业青年，可享受优先审批、绿色通道办理和利率适度下调的优惠政策。对于未经团委推荐、未取得营业执照的创业青年，各行社要一手引导其在当地团委取得推荐函，一手辅导其在四川农信网点等渠道完成营业执照申领。</w:t>
      </w:r>
    </w:p>
    <w:p w:rsidR="00AE0102" w:rsidRDefault="00350314" w:rsidP="00F315D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业务受理。对于符合条件的创业青年，四川农信各行社应引导目标客户填写“蜀青振兴贷”业务申请书。客户经理收集客户基础资料进行预审，确定客户符合基本条件后，进行实地调查。贷前要求客户提供当地团委推荐函（如有）、营业执照（可在放款前补充）、借款人（夫妻双方）身份证、婚姻状况证明、账户流水、经营场所佐证等资料。</w:t>
      </w:r>
    </w:p>
    <w:p w:rsidR="00AE0102" w:rsidRDefault="00350314" w:rsidP="00F315D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贷后管理。各行社要做好贷后管理，控制不良率。各级团委要积极支持配合行社贷后管理工作，同各行社建立失信联合惩戒机制。各级团委和各行社要建立专项台账，登记发放对象、贷款要素等信息，作为业务统计以及未来申领贴息、激励的凭据。</w:t>
      </w:r>
    </w:p>
    <w:p w:rsidR="00F315DF" w:rsidRDefault="00F315DF" w:rsidP="00F315D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AE0102" w:rsidRDefault="00350314" w:rsidP="00F315D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附件：1.推荐函</w:t>
      </w:r>
    </w:p>
    <w:p w:rsidR="00AE0102" w:rsidRDefault="00350314" w:rsidP="00F315DF">
      <w:pPr>
        <w:spacing w:line="560" w:lineRule="exact"/>
        <w:ind w:firstLineChars="500" w:firstLine="1600"/>
        <w:rPr>
          <w:rFonts w:ascii="仿宋_GB2312" w:eastAsia="仿宋_GB2312"/>
          <w:color w:val="000000"/>
          <w:sz w:val="32"/>
          <w:szCs w:val="32"/>
        </w:rPr>
        <w:sectPr w:rsidR="00AE0102" w:rsidSect="00F315DF">
          <w:footerReference w:type="even" r:id="rId7"/>
          <w:footerReference w:type="default" r:id="rId8"/>
          <w:pgSz w:w="11906" w:h="16838" w:code="9"/>
          <w:pgMar w:top="2098" w:right="1531" w:bottom="1985" w:left="1531" w:header="851" w:footer="1531" w:gutter="0"/>
          <w:cols w:space="720"/>
          <w:docGrid w:type="lines" w:linePitch="312"/>
        </w:sectPr>
      </w:pPr>
      <w:r>
        <w:rPr>
          <w:rFonts w:ascii="仿宋_GB2312" w:eastAsia="仿宋_GB2312" w:hint="eastAsia"/>
          <w:color w:val="000000"/>
          <w:sz w:val="32"/>
          <w:szCs w:val="32"/>
        </w:rPr>
        <w:t>2.四川农信“蜀青振兴贷”业务申请书</w:t>
      </w:r>
    </w:p>
    <w:p w:rsidR="00AE0102" w:rsidRDefault="00350314" w:rsidP="008D5258">
      <w:pPr>
        <w:spacing w:afterLines="50"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F315DF" w:rsidRPr="00F315DF" w:rsidRDefault="00F315DF" w:rsidP="00F315DF">
      <w:pPr>
        <w:pStyle w:val="a0"/>
      </w:pPr>
    </w:p>
    <w:p w:rsidR="00AE0102" w:rsidRDefault="00350314" w:rsidP="00F315DF">
      <w:pPr>
        <w:spacing w:line="700" w:lineRule="exact"/>
        <w:jc w:val="center"/>
        <w:rPr>
          <w:rFonts w:ascii="方正小标宋_GBK" w:eastAsia="方正小标宋_GBK" w:hAnsi="仿宋_GB2312"/>
          <w:bCs/>
          <w:sz w:val="44"/>
          <w:szCs w:val="44"/>
        </w:rPr>
      </w:pPr>
      <w:r>
        <w:rPr>
          <w:rFonts w:ascii="方正小标宋_GBK" w:eastAsia="方正小标宋_GBK" w:hAnsi="仿宋_GB2312" w:hint="eastAsia"/>
          <w:bCs/>
          <w:sz w:val="44"/>
          <w:szCs w:val="44"/>
        </w:rPr>
        <w:t>共青团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   </w:t>
      </w:r>
      <w:r>
        <w:rPr>
          <w:rFonts w:ascii="方正小标宋_GBK" w:eastAsia="方正小标宋_GBK" w:hAnsi="仿宋_GB2312" w:hint="eastAsia"/>
          <w:bCs/>
          <w:sz w:val="44"/>
          <w:szCs w:val="44"/>
        </w:rPr>
        <w:t>委员会</w:t>
      </w:r>
    </w:p>
    <w:p w:rsidR="00AE0102" w:rsidRDefault="00350314" w:rsidP="00F315DF">
      <w:pPr>
        <w:spacing w:line="700" w:lineRule="exact"/>
        <w:jc w:val="center"/>
        <w:rPr>
          <w:rFonts w:ascii="方正小标宋_GBK" w:eastAsia="方正小标宋_GBK" w:hAnsi="仿宋_GB2312"/>
          <w:bCs/>
          <w:sz w:val="44"/>
          <w:szCs w:val="44"/>
        </w:rPr>
      </w:pPr>
      <w:r>
        <w:rPr>
          <w:rFonts w:ascii="方正小标宋_GBK" w:eastAsia="方正小标宋_GBK" w:hAnsi="仿宋_GB2312" w:hint="eastAsia"/>
          <w:bCs/>
          <w:sz w:val="44"/>
          <w:szCs w:val="44"/>
        </w:rPr>
        <w:t>创业青年信贷支持推荐函</w:t>
      </w:r>
    </w:p>
    <w:p w:rsidR="00AE0102" w:rsidRDefault="00AE0102">
      <w:pPr>
        <w:spacing w:line="520" w:lineRule="exact"/>
        <w:rPr>
          <w:rFonts w:ascii="Calibri" w:hAnsi="仿宋_GB2312"/>
          <w:b/>
        </w:rPr>
      </w:pPr>
    </w:p>
    <w:p w:rsidR="00AE0102" w:rsidRDefault="00350314">
      <w:pPr>
        <w:spacing w:line="52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hint="eastAsia"/>
          <w:sz w:val="32"/>
          <w:szCs w:val="32"/>
        </w:rPr>
        <w:t>联社（农商银行）：</w:t>
      </w:r>
    </w:p>
    <w:p w:rsidR="00AE0102" w:rsidRDefault="00350314">
      <w:pPr>
        <w:spacing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兹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  县（市、区）       </w:t>
      </w:r>
      <w:r>
        <w:rPr>
          <w:rFonts w:ascii="仿宋_GB2312" w:eastAsia="仿宋_GB2312" w:hAnsi="仿宋_GB2312" w:hint="eastAsia"/>
          <w:sz w:val="32"/>
          <w:szCs w:val="32"/>
        </w:rPr>
        <w:t>镇(乡)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hint="eastAsia"/>
          <w:sz w:val="32"/>
          <w:szCs w:val="32"/>
        </w:rPr>
        <w:t>村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hint="eastAsia"/>
          <w:sz w:val="32"/>
          <w:szCs w:val="32"/>
        </w:rPr>
        <w:t>社，姓名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hint="eastAsia"/>
          <w:sz w:val="32"/>
          <w:szCs w:val="32"/>
        </w:rPr>
        <w:t>，性别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hint="eastAsia"/>
          <w:sz w:val="32"/>
          <w:szCs w:val="32"/>
        </w:rPr>
        <w:t>，身份证号码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hint="eastAsia"/>
          <w:sz w:val="32"/>
          <w:szCs w:val="32"/>
        </w:rPr>
        <w:t>，年龄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hint="eastAsia"/>
          <w:sz w:val="32"/>
          <w:szCs w:val="32"/>
        </w:rPr>
        <w:t>，毕业院校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hint="eastAsia"/>
          <w:sz w:val="32"/>
          <w:szCs w:val="32"/>
        </w:rPr>
        <w:t>，学历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hint="eastAsia"/>
          <w:sz w:val="32"/>
          <w:szCs w:val="32"/>
        </w:rPr>
        <w:t>。</w:t>
      </w:r>
    </w:p>
    <w:p w:rsidR="00AE0102" w:rsidRDefault="00350314">
      <w:pPr>
        <w:spacing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该同志相关信息如下：</w:t>
      </w:r>
    </w:p>
    <w:p w:rsidR="00AE0102" w:rsidRDefault="00350314">
      <w:pPr>
        <w:spacing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经营名称：</w:t>
      </w:r>
    </w:p>
    <w:p w:rsidR="00AE0102" w:rsidRDefault="00350314">
      <w:pPr>
        <w:spacing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经营地址：</w:t>
      </w:r>
    </w:p>
    <w:p w:rsidR="00AE0102" w:rsidRDefault="00350314">
      <w:pPr>
        <w:spacing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已经营年限：</w:t>
      </w:r>
    </w:p>
    <w:p w:rsidR="00AE0102" w:rsidRDefault="00350314">
      <w:pPr>
        <w:spacing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贷款用途：</w:t>
      </w:r>
    </w:p>
    <w:p w:rsidR="00AE0102" w:rsidRDefault="00AE0102">
      <w:pPr>
        <w:spacing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</w:p>
    <w:p w:rsidR="00AE0102" w:rsidRDefault="00350314">
      <w:pPr>
        <w:spacing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经审查，该同志诚实守信，经营具备较好前景，建议给予“蜀青振兴贷”融资支持。本推荐函截止日期为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</w:rPr>
        <w:t>年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</w:rPr>
        <w:t>月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</w:rPr>
        <w:t>日，过期无效。</w:t>
      </w:r>
    </w:p>
    <w:p w:rsidR="00AE0102" w:rsidRDefault="00AE0102" w:rsidP="008D5258">
      <w:pPr>
        <w:spacing w:beforeLines="50"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</w:p>
    <w:p w:rsidR="00AE0102" w:rsidRDefault="00AE0102" w:rsidP="008D5258">
      <w:pPr>
        <w:spacing w:beforeLines="50" w:line="52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</w:p>
    <w:p w:rsidR="00AE0102" w:rsidRDefault="00350314" w:rsidP="008D5258">
      <w:pPr>
        <w:spacing w:afterLines="100"/>
        <w:ind w:right="320"/>
        <w:jc w:val="righ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共青团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hint="eastAsia"/>
          <w:sz w:val="32"/>
          <w:szCs w:val="32"/>
        </w:rPr>
        <w:t>委员会</w:t>
      </w:r>
    </w:p>
    <w:p w:rsidR="00AE0102" w:rsidRDefault="00350314">
      <w:pPr>
        <w:spacing w:line="520" w:lineRule="exact"/>
        <w:ind w:right="1280" w:firstLine="660"/>
        <w:jc w:val="right"/>
        <w:rPr>
          <w:rFonts w:ascii="仿宋_GB2312" w:eastAsia="仿宋_GB2312" w:hAnsi="仿宋_GB2312"/>
          <w:sz w:val="24"/>
        </w:rPr>
        <w:sectPr w:rsidR="00AE0102">
          <w:pgSz w:w="11906" w:h="16838"/>
          <w:pgMar w:top="1985" w:right="1531" w:bottom="2098" w:left="1531" w:header="851" w:footer="1531" w:gutter="0"/>
          <w:cols w:space="720"/>
          <w:docGrid w:type="lines" w:linePitch="312"/>
        </w:sectPr>
      </w:pPr>
      <w:r>
        <w:rPr>
          <w:rFonts w:ascii="仿宋_GB2312" w:eastAsia="仿宋_GB2312" w:hAnsi="仿宋_GB2312" w:hint="eastAsia"/>
          <w:sz w:val="32"/>
          <w:szCs w:val="32"/>
        </w:rPr>
        <w:t>年   月   日</w:t>
      </w:r>
    </w:p>
    <w:p w:rsidR="00AE0102" w:rsidRDefault="00350314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AE0102" w:rsidRDefault="00F315DF" w:rsidP="00F315DF">
      <w:pPr>
        <w:spacing w:before="240" w:line="560" w:lineRule="exact"/>
        <w:rPr>
          <w:rFonts w:ascii="黑体" w:eastAsia="黑体" w:hAnsi="黑体"/>
          <w:sz w:val="32"/>
          <w:szCs w:val="32"/>
        </w:rPr>
      </w:pPr>
      <w:r w:rsidRPr="00F315DF">
        <w:rPr>
          <w:rFonts w:ascii="方正小标宋_GBK" w:eastAsia="方正小标宋_GBK" w:hAnsi="仿宋_GB2312" w:hint="eastAsia"/>
          <w:bCs/>
          <w:sz w:val="44"/>
          <w:szCs w:val="44"/>
        </w:rPr>
        <w:t>四川省农村信用社“蜀青振兴贷”业务申请书</w:t>
      </w:r>
    </w:p>
    <w:tbl>
      <w:tblPr>
        <w:tblW w:w="9747" w:type="dxa"/>
        <w:tblLayout w:type="fixed"/>
        <w:tblLook w:val="04A0"/>
      </w:tblPr>
      <w:tblGrid>
        <w:gridCol w:w="1668"/>
        <w:gridCol w:w="1275"/>
        <w:gridCol w:w="791"/>
        <w:gridCol w:w="202"/>
        <w:gridCol w:w="698"/>
        <w:gridCol w:w="75"/>
        <w:gridCol w:w="1035"/>
        <w:gridCol w:w="34"/>
        <w:gridCol w:w="993"/>
        <w:gridCol w:w="708"/>
        <w:gridCol w:w="2268"/>
      </w:tblGrid>
      <w:tr w:rsidR="00AE0102">
        <w:trPr>
          <w:trHeight w:val="724"/>
        </w:trPr>
        <w:tc>
          <w:tcPr>
            <w:tcW w:w="9747" w:type="dxa"/>
            <w:gridSpan w:val="11"/>
            <w:vAlign w:val="center"/>
          </w:tcPr>
          <w:p w:rsidR="00AE0102" w:rsidRDefault="00AE0102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AE0102">
        <w:trPr>
          <w:trHeight w:val="512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借款人的基本情况</w:t>
            </w:r>
          </w:p>
        </w:tc>
      </w:tr>
      <w:tr w:rsidR="00AE0102">
        <w:trPr>
          <w:trHeight w:val="50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借款人姓名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性别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　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年龄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民族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　</w:t>
            </w:r>
          </w:p>
        </w:tc>
      </w:tr>
      <w:tr w:rsidR="00AE0102">
        <w:trPr>
          <w:trHeight w:val="58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证件类型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证件号码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　</w:t>
            </w:r>
          </w:p>
        </w:tc>
      </w:tr>
      <w:tr w:rsidR="00AE0102">
        <w:trPr>
          <w:trHeight w:val="55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户籍所在地址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　</w:t>
            </w:r>
          </w:p>
        </w:tc>
      </w:tr>
      <w:tr w:rsidR="00AE0102">
        <w:trPr>
          <w:trHeight w:val="62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现居住地址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　</w:t>
            </w:r>
          </w:p>
        </w:tc>
      </w:tr>
      <w:tr w:rsidR="00AE0102">
        <w:trPr>
          <w:trHeight w:val="70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婚姻状况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□未婚   □已婚   □初婚  □再婚  □复婚  □丧偶   □离异</w:t>
            </w:r>
          </w:p>
        </w:tc>
      </w:tr>
      <w:tr w:rsidR="00AE0102">
        <w:trPr>
          <w:trHeight w:val="70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文化程度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□研究生及以上 □大学本科 □大专 □中专、高中 □初中及以下</w:t>
            </w:r>
          </w:p>
        </w:tc>
      </w:tr>
      <w:tr w:rsidR="00AE0102">
        <w:trPr>
          <w:trHeight w:val="70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住宅情况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□自购住房或自有资金建房 □贷款购房  □与亲属合住 □租房、其他</w:t>
            </w:r>
          </w:p>
        </w:tc>
      </w:tr>
      <w:tr w:rsidR="00AE0102">
        <w:trPr>
          <w:trHeight w:val="70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手机号码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　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健康状况</w:t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0102" w:rsidRDefault="00350314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本地居住年限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      年</w:t>
            </w:r>
          </w:p>
        </w:tc>
      </w:tr>
      <w:tr w:rsidR="00AE0102">
        <w:trPr>
          <w:trHeight w:val="587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配偶的基本情况</w:t>
            </w:r>
          </w:p>
        </w:tc>
      </w:tr>
      <w:tr w:rsidR="00AE0102">
        <w:trPr>
          <w:trHeight w:val="48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配偶姓名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性别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　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年龄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民族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　</w:t>
            </w:r>
          </w:p>
        </w:tc>
      </w:tr>
      <w:tr w:rsidR="00AE0102">
        <w:trPr>
          <w:trHeight w:val="50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证件类型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证件号码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　</w:t>
            </w:r>
          </w:p>
        </w:tc>
      </w:tr>
      <w:tr w:rsidR="00AE0102">
        <w:trPr>
          <w:trHeight w:val="59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户籍所在地址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　</w:t>
            </w:r>
          </w:p>
        </w:tc>
      </w:tr>
      <w:tr w:rsidR="00AE0102">
        <w:trPr>
          <w:trHeight w:val="70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文化程度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 □研究生及以上 □大学本科 □大专□中专、高中 □初中及以下</w:t>
            </w:r>
          </w:p>
        </w:tc>
      </w:tr>
      <w:tr w:rsidR="00AE0102" w:rsidTr="00F315DF">
        <w:trPr>
          <w:trHeight w:val="92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工作（或经营）单位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　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华文中宋" w:eastAsia="华文中宋" w:hAnsi="华文中宋" w:cs="宋体"/>
                <w:sz w:val="22"/>
              </w:rPr>
            </w:pPr>
            <w:r>
              <w:rPr>
                <w:rFonts w:ascii="华文中宋" w:eastAsia="华文中宋" w:hAnsi="华文中宋" w:cs="宋体" w:hint="eastAsia"/>
                <w:sz w:val="22"/>
              </w:rPr>
              <w:t>所任职务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　</w:t>
            </w:r>
          </w:p>
        </w:tc>
      </w:tr>
      <w:tr w:rsidR="00AE0102" w:rsidTr="00F315DF">
        <w:trPr>
          <w:trHeight w:val="8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手机号码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　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健康状况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0102" w:rsidRDefault="00350314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　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本地居住年限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      年</w:t>
            </w:r>
          </w:p>
        </w:tc>
      </w:tr>
      <w:tr w:rsidR="00AE0102">
        <w:trPr>
          <w:trHeight w:val="602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lastRenderedPageBreak/>
              <w:t>借款人的经营情况</w:t>
            </w:r>
          </w:p>
        </w:tc>
      </w:tr>
      <w:tr w:rsidR="00AE0102" w:rsidTr="00F315DF">
        <w:trPr>
          <w:trHeight w:val="9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个体工商户（企业）名称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　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主营业务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　</w:t>
            </w:r>
          </w:p>
        </w:tc>
      </w:tr>
      <w:tr w:rsidR="00AE0102" w:rsidTr="00F315DF">
        <w:trPr>
          <w:trHeight w:val="6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经营地址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　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102" w:rsidRDefault="00350314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 经营地所有权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□自有  □租赁</w:t>
            </w:r>
          </w:p>
        </w:tc>
      </w:tr>
      <w:tr w:rsidR="00AE0102">
        <w:trPr>
          <w:trHeight w:val="71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经营地面积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0102" w:rsidRDefault="00350314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经营年限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　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0102" w:rsidRDefault="00350314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 营业执照号码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　</w:t>
            </w:r>
          </w:p>
        </w:tc>
      </w:tr>
      <w:tr w:rsidR="00AE0102">
        <w:trPr>
          <w:trHeight w:val="55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年销售收入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　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年净利润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　</w:t>
            </w:r>
          </w:p>
        </w:tc>
      </w:tr>
      <w:tr w:rsidR="00AE0102">
        <w:trPr>
          <w:trHeight w:val="702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借款人资产及收入情况</w:t>
            </w:r>
          </w:p>
        </w:tc>
      </w:tr>
      <w:tr w:rsidR="00AE0102">
        <w:trPr>
          <w:trHeight w:val="70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资产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     万元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负债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        万元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0102" w:rsidRDefault="00350314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其他金融机构贷款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      万元</w:t>
            </w:r>
          </w:p>
        </w:tc>
      </w:tr>
      <w:tr w:rsidR="00AE0102">
        <w:trPr>
          <w:trHeight w:val="59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家庭年收入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         万元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家庭年支出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       万元</w:t>
            </w:r>
          </w:p>
        </w:tc>
      </w:tr>
      <w:tr w:rsidR="00AE0102">
        <w:trPr>
          <w:trHeight w:val="557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借款信息</w:t>
            </w:r>
          </w:p>
        </w:tc>
      </w:tr>
      <w:tr w:rsidR="00AE0102">
        <w:trPr>
          <w:trHeight w:val="54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借款金额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大写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小写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　</w:t>
            </w:r>
          </w:p>
        </w:tc>
      </w:tr>
      <w:tr w:rsidR="00AE0102">
        <w:trPr>
          <w:trHeight w:val="54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借款期限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        月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借款用途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　</w:t>
            </w:r>
          </w:p>
        </w:tc>
      </w:tr>
      <w:tr w:rsidR="00AE0102">
        <w:trPr>
          <w:trHeight w:val="61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华文中宋" w:eastAsia="华文中宋" w:hAnsi="华文中宋" w:cs="宋体"/>
                <w:sz w:val="22"/>
              </w:rPr>
            </w:pPr>
            <w:r>
              <w:rPr>
                <w:rFonts w:ascii="华文中宋" w:eastAsia="华文中宋" w:hAnsi="华文中宋" w:cs="宋体" w:hint="eastAsia"/>
                <w:sz w:val="22"/>
              </w:rPr>
              <w:t>支用渠道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□柜面   □ATM □手机银行  □网银  □POS  □EPOS</w:t>
            </w:r>
          </w:p>
        </w:tc>
      </w:tr>
      <w:tr w:rsidR="00AE0102">
        <w:trPr>
          <w:trHeight w:val="70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华文中宋" w:eastAsia="华文中宋" w:hAnsi="华文中宋" w:cs="宋体"/>
                <w:sz w:val="22"/>
              </w:rPr>
            </w:pPr>
            <w:r>
              <w:rPr>
                <w:rFonts w:ascii="华文中宋" w:eastAsia="华文中宋" w:hAnsi="华文中宋" w:cs="宋体" w:hint="eastAsia"/>
                <w:sz w:val="22"/>
              </w:rPr>
              <w:t>还款方式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□按月结息、到期还本 </w:t>
            </w:r>
            <w:r>
              <w:rPr>
                <w:rFonts w:ascii="宋体" w:hAnsi="宋体" w:cs="宋体"/>
                <w:sz w:val="22"/>
              </w:rPr>
              <w:sym w:font="Wingdings 2" w:char="F0A3"/>
            </w:r>
            <w:r>
              <w:rPr>
                <w:rFonts w:ascii="宋体" w:hAnsi="宋体" w:cs="宋体" w:hint="eastAsia"/>
                <w:sz w:val="22"/>
              </w:rPr>
              <w:t xml:space="preserve">到期一次还本付息 □按月等额本金还款                □按月等额本息还款 </w:t>
            </w:r>
            <w:r>
              <w:rPr>
                <w:rFonts w:ascii="宋体" w:hAnsi="宋体" w:cs="宋体"/>
                <w:sz w:val="22"/>
              </w:rPr>
              <w:sym w:font="Wingdings 2" w:char="F0A3"/>
            </w:r>
            <w:r>
              <w:rPr>
                <w:rFonts w:ascii="宋体" w:hAnsi="宋体" w:cs="宋体" w:hint="eastAsia"/>
                <w:sz w:val="22"/>
              </w:rPr>
              <w:t xml:space="preserve">按月（季）付息按计划还本 </w:t>
            </w:r>
            <w:r>
              <w:rPr>
                <w:rFonts w:ascii="宋体" w:hAnsi="宋体" w:cs="宋体"/>
                <w:sz w:val="22"/>
              </w:rPr>
              <w:sym w:font="Wingdings 2" w:char="F0A3"/>
            </w:r>
            <w:r>
              <w:rPr>
                <w:rFonts w:ascii="宋体" w:hAnsi="宋体" w:cs="宋体" w:hint="eastAsia"/>
                <w:sz w:val="22"/>
              </w:rPr>
              <w:t>其他，请注明：</w:t>
            </w:r>
          </w:p>
        </w:tc>
      </w:tr>
      <w:tr w:rsidR="00AE0102">
        <w:trPr>
          <w:trHeight w:val="46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借 款 方 式</w:t>
            </w:r>
          </w:p>
        </w:tc>
        <w:tc>
          <w:tcPr>
            <w:tcW w:w="80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02" w:rsidRDefault="00350314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□信用  □抵押 </w:t>
            </w:r>
            <w:r>
              <w:rPr>
                <w:rFonts w:ascii="宋体" w:hAnsi="宋体" w:cs="宋体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</w:rPr>
              <w:t>□质押  □保证  □组合担保</w:t>
            </w:r>
          </w:p>
        </w:tc>
      </w:tr>
      <w:tr w:rsidR="00AE0102">
        <w:trPr>
          <w:trHeight w:val="3221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0102" w:rsidRDefault="00350314">
            <w:pPr>
              <w:ind w:firstLineChars="200" w:firstLine="4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2"/>
              </w:rPr>
              <w:t>我承诺以上情况属实,如有不实之处,愿意承担相应责任。</w:t>
            </w:r>
            <w:r>
              <w:rPr>
                <w:rFonts w:ascii="宋体" w:hAnsi="宋体" w:cs="宋体" w:hint="eastAsia"/>
                <w:sz w:val="24"/>
              </w:rPr>
              <w:br/>
            </w:r>
            <w:r>
              <w:rPr>
                <w:rFonts w:ascii="宋体" w:hAnsi="宋体" w:cs="宋体" w:hint="eastAsia"/>
                <w:sz w:val="24"/>
              </w:rPr>
              <w:br/>
              <w:t xml:space="preserve">                                         申请人签字：</w:t>
            </w:r>
            <w:r>
              <w:rPr>
                <w:rFonts w:ascii="宋体" w:hAnsi="宋体" w:cs="宋体" w:hint="eastAsia"/>
                <w:sz w:val="24"/>
              </w:rPr>
              <w:br/>
            </w:r>
            <w:r>
              <w:rPr>
                <w:rFonts w:ascii="宋体" w:hAnsi="宋体" w:cs="宋体" w:hint="eastAsia"/>
                <w:sz w:val="24"/>
              </w:rPr>
              <w:br/>
              <w:t xml:space="preserve">                                         年     月     日</w:t>
            </w:r>
            <w:r>
              <w:rPr>
                <w:rFonts w:ascii="宋体" w:hAnsi="宋体" w:cs="宋体" w:hint="eastAsia"/>
                <w:sz w:val="24"/>
              </w:rPr>
              <w:br/>
            </w:r>
            <w:r>
              <w:rPr>
                <w:rFonts w:ascii="宋体" w:hAnsi="宋体" w:cs="宋体" w:hint="eastAsia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sz w:val="24"/>
              </w:rPr>
              <w:br/>
              <w:t xml:space="preserve">                                          配偶签字：</w:t>
            </w:r>
            <w:r>
              <w:rPr>
                <w:rFonts w:ascii="宋体" w:hAnsi="宋体" w:cs="宋体" w:hint="eastAsia"/>
                <w:sz w:val="24"/>
              </w:rPr>
              <w:br/>
              <w:t xml:space="preserve">                                                          </w:t>
            </w:r>
            <w:r>
              <w:rPr>
                <w:rFonts w:ascii="宋体" w:hAnsi="宋体" w:cs="宋体" w:hint="eastAsia"/>
                <w:sz w:val="24"/>
              </w:rPr>
              <w:br/>
              <w:t xml:space="preserve">                                          年     月     日</w:t>
            </w:r>
          </w:p>
        </w:tc>
      </w:tr>
    </w:tbl>
    <w:p w:rsidR="00AE0102" w:rsidRDefault="00AE0102"/>
    <w:sectPr w:rsidR="00AE0102" w:rsidSect="00AE0102">
      <w:footerReference w:type="default" r:id="rId9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F29" w:rsidRDefault="00B03F29" w:rsidP="00AE0102">
      <w:r>
        <w:separator/>
      </w:r>
    </w:p>
  </w:endnote>
  <w:endnote w:type="continuationSeparator" w:id="0">
    <w:p w:rsidR="00B03F29" w:rsidRDefault="00B03F29" w:rsidP="00AE0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A335C5A-9BBC-4787-97F5-CF401034DBF1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28F359B2-3E04-4FA1-B4E2-1494643F6410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E84C2A86-709B-40C6-A5E6-CCA8095D233E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EB05B90B-ECE4-4BFB-BFEC-A1BDFDE16055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5" w:subsetted="1" w:fontKey="{783D541C-895A-492A-B64C-7F26A76F8521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subsetted="1" w:fontKey="{A7728E00-8B8B-494C-BFC8-C128B10AC4BB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02" w:rsidRDefault="00350314">
    <w:pPr>
      <w:pStyle w:val="a4"/>
      <w:ind w:right="360"/>
      <w:rPr>
        <w:rFonts w:ascii="仿宋_GB2312" w:eastAsia="仿宋_GB2312"/>
        <w:sz w:val="28"/>
        <w:szCs w:val="28"/>
      </w:rPr>
    </w:pPr>
    <w:r>
      <w:rPr>
        <w:rFonts w:hint="eastAsia"/>
      </w:rPr>
      <w:t xml:space="preserve"> </w:t>
    </w:r>
    <w:r>
      <w:t xml:space="preserve">   </w:t>
    </w:r>
    <w:r>
      <w:rPr>
        <w:rFonts w:ascii="仿宋_GB2312" w:eastAsia="仿宋_GB2312" w:hint="eastAsia"/>
        <w:sz w:val="28"/>
        <w:szCs w:val="28"/>
      </w:rPr>
      <w:t xml:space="preserve">—  </w:t>
    </w:r>
    <w:r w:rsidR="00CD06C6"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 w:rsidR="00CD06C6">
      <w:rPr>
        <w:rFonts w:ascii="仿宋_GB2312" w:eastAsia="仿宋_GB2312" w:hint="eastAsia"/>
        <w:sz w:val="28"/>
        <w:szCs w:val="28"/>
      </w:rPr>
      <w:fldChar w:fldCharType="separate"/>
    </w:r>
    <w:r w:rsidR="004F60BE" w:rsidRPr="004F60BE">
      <w:rPr>
        <w:rFonts w:ascii="仿宋_GB2312" w:eastAsia="仿宋_GB2312"/>
        <w:noProof/>
        <w:sz w:val="28"/>
        <w:szCs w:val="28"/>
        <w:lang w:val="zh-CN"/>
      </w:rPr>
      <w:t>2</w:t>
    </w:r>
    <w:r w:rsidR="00CD06C6"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 xml:space="preserve"> 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02" w:rsidRDefault="00350314">
    <w:pPr>
      <w:pStyle w:val="a4"/>
      <w:ind w:right="360"/>
      <w:rPr>
        <w:rFonts w:ascii="仿宋_GB2312" w:eastAsia="仿宋_GB2312"/>
        <w:sz w:val="28"/>
        <w:szCs w:val="28"/>
      </w:rPr>
    </w:pPr>
    <w:r>
      <w:rPr>
        <w:rFonts w:hint="eastAsia"/>
      </w:rPr>
      <w:t xml:space="preserve">                                                                           </w:t>
    </w:r>
    <w:r>
      <w:rPr>
        <w:rFonts w:ascii="仿宋_GB2312" w:eastAsia="仿宋_GB2312" w:hint="eastAsia"/>
        <w:sz w:val="28"/>
        <w:szCs w:val="28"/>
      </w:rPr>
      <w:t xml:space="preserve">—  </w:t>
    </w:r>
    <w:r w:rsidR="00CD06C6"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>PAGE   \* MERGEFORMAT</w:instrText>
    </w:r>
    <w:r w:rsidR="00CD06C6">
      <w:rPr>
        <w:rFonts w:ascii="仿宋_GB2312" w:eastAsia="仿宋_GB2312"/>
        <w:sz w:val="28"/>
        <w:szCs w:val="28"/>
      </w:rPr>
      <w:fldChar w:fldCharType="separate"/>
    </w:r>
    <w:r w:rsidR="004F60BE" w:rsidRPr="004F60BE">
      <w:rPr>
        <w:rFonts w:ascii="仿宋_GB2312" w:eastAsia="仿宋_GB2312"/>
        <w:noProof/>
        <w:sz w:val="28"/>
        <w:szCs w:val="28"/>
        <w:lang w:val="zh-CN"/>
      </w:rPr>
      <w:t>1</w:t>
    </w:r>
    <w:r w:rsidR="00CD06C6">
      <w:rPr>
        <w:rFonts w:ascii="仿宋_GB2312" w:eastAsia="仿宋_GB2312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 xml:space="preserve"> 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02" w:rsidRDefault="00AE0102">
    <w:pPr>
      <w:pStyle w:val="a4"/>
      <w:ind w:right="360"/>
    </w:pPr>
  </w:p>
  <w:p w:rsidR="00AE0102" w:rsidRDefault="00350314">
    <w:pPr>
      <w:pStyle w:val="a4"/>
      <w:ind w:right="360"/>
      <w:rPr>
        <w:rFonts w:ascii="仿宋_GB2312" w:eastAsia="仿宋_GB2312"/>
        <w:sz w:val="28"/>
        <w:szCs w:val="28"/>
      </w:rPr>
    </w:pPr>
    <w:r>
      <w:rPr>
        <w:rFonts w:hint="eastAsia"/>
      </w:rPr>
      <w:t xml:space="preserve">                                                                           </w:t>
    </w:r>
    <w:r>
      <w:rPr>
        <w:rFonts w:ascii="仿宋_GB2312" w:eastAsia="仿宋_GB2312" w:hint="eastAsia"/>
        <w:sz w:val="28"/>
        <w:szCs w:val="28"/>
      </w:rPr>
      <w:t xml:space="preserve">—  </w:t>
    </w:r>
    <w:r w:rsidR="00CD06C6"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>PAGE   \* MERGEFORMAT</w:instrText>
    </w:r>
    <w:r w:rsidR="00CD06C6">
      <w:rPr>
        <w:rFonts w:ascii="仿宋_GB2312" w:eastAsia="仿宋_GB2312"/>
        <w:sz w:val="28"/>
        <w:szCs w:val="28"/>
      </w:rPr>
      <w:fldChar w:fldCharType="separate"/>
    </w:r>
    <w:r w:rsidR="004F60BE" w:rsidRPr="004F60BE">
      <w:rPr>
        <w:rFonts w:ascii="仿宋_GB2312" w:eastAsia="仿宋_GB2312"/>
        <w:noProof/>
        <w:sz w:val="28"/>
        <w:szCs w:val="28"/>
        <w:lang w:val="zh-CN"/>
      </w:rPr>
      <w:t>5</w:t>
    </w:r>
    <w:r w:rsidR="00CD06C6">
      <w:rPr>
        <w:rFonts w:ascii="仿宋_GB2312" w:eastAsia="仿宋_GB2312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 xml:space="preserve"> 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F29" w:rsidRDefault="00B03F29" w:rsidP="00AE0102">
      <w:r>
        <w:separator/>
      </w:r>
    </w:p>
  </w:footnote>
  <w:footnote w:type="continuationSeparator" w:id="0">
    <w:p w:rsidR="00B03F29" w:rsidRDefault="00B03F29" w:rsidP="00AE01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TrueTypeFonts/>
  <w:saveSubsetFonts/>
  <w:bordersDoNotSurroundHeader/>
  <w:bordersDoNotSurroundFooter/>
  <w:proofState w:spelling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7170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3D3D87"/>
    <w:rsid w:val="0020610C"/>
    <w:rsid w:val="00350314"/>
    <w:rsid w:val="00363607"/>
    <w:rsid w:val="004F60BE"/>
    <w:rsid w:val="00507853"/>
    <w:rsid w:val="00544708"/>
    <w:rsid w:val="006758A4"/>
    <w:rsid w:val="006C5AD6"/>
    <w:rsid w:val="00744E73"/>
    <w:rsid w:val="007C7465"/>
    <w:rsid w:val="00856530"/>
    <w:rsid w:val="008D5258"/>
    <w:rsid w:val="008E2C60"/>
    <w:rsid w:val="0094204E"/>
    <w:rsid w:val="00A13391"/>
    <w:rsid w:val="00A56051"/>
    <w:rsid w:val="00AE0102"/>
    <w:rsid w:val="00B03F29"/>
    <w:rsid w:val="00BA36C7"/>
    <w:rsid w:val="00C43F58"/>
    <w:rsid w:val="00CC6864"/>
    <w:rsid w:val="00CD06C6"/>
    <w:rsid w:val="00D163F3"/>
    <w:rsid w:val="00D64031"/>
    <w:rsid w:val="00E51681"/>
    <w:rsid w:val="00F315DF"/>
    <w:rsid w:val="035C5ECD"/>
    <w:rsid w:val="03655369"/>
    <w:rsid w:val="03BB2F8F"/>
    <w:rsid w:val="079D4FBE"/>
    <w:rsid w:val="07FA6D2C"/>
    <w:rsid w:val="08481AA8"/>
    <w:rsid w:val="0892074B"/>
    <w:rsid w:val="0B3D3D87"/>
    <w:rsid w:val="17004C3C"/>
    <w:rsid w:val="1B2527E5"/>
    <w:rsid w:val="1F285CBC"/>
    <w:rsid w:val="264E77E3"/>
    <w:rsid w:val="28BB1C32"/>
    <w:rsid w:val="2B602FF9"/>
    <w:rsid w:val="3176331D"/>
    <w:rsid w:val="3B717009"/>
    <w:rsid w:val="3BC267E6"/>
    <w:rsid w:val="43194C4E"/>
    <w:rsid w:val="43AA300B"/>
    <w:rsid w:val="4A732A8D"/>
    <w:rsid w:val="4FA015CD"/>
    <w:rsid w:val="58613CF4"/>
    <w:rsid w:val="5BE84291"/>
    <w:rsid w:val="5DDB49D5"/>
    <w:rsid w:val="61FB7BFA"/>
    <w:rsid w:val="63371558"/>
    <w:rsid w:val="735633E1"/>
    <w:rsid w:val="7556022B"/>
    <w:rsid w:val="76437E98"/>
    <w:rsid w:val="76D87CD2"/>
    <w:rsid w:val="7A7A3BBD"/>
    <w:rsid w:val="7B67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alutation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E0102"/>
    <w:pPr>
      <w:widowControl w:val="0"/>
      <w:jc w:val="both"/>
    </w:pPr>
    <w:rPr>
      <w:rFonts w:cs="黑体"/>
      <w:kern w:val="2"/>
      <w:sz w:val="21"/>
      <w:szCs w:val="22"/>
    </w:rPr>
  </w:style>
  <w:style w:type="paragraph" w:styleId="1">
    <w:name w:val="heading 1"/>
    <w:basedOn w:val="a"/>
    <w:next w:val="a"/>
    <w:qFormat/>
    <w:rsid w:val="00AE01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uiPriority w:val="99"/>
    <w:unhideWhenUsed/>
    <w:qFormat/>
    <w:rsid w:val="00AE0102"/>
  </w:style>
  <w:style w:type="paragraph" w:styleId="a4">
    <w:name w:val="footer"/>
    <w:basedOn w:val="a"/>
    <w:link w:val="Char"/>
    <w:qFormat/>
    <w:rsid w:val="00AE0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AE0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qFormat/>
    <w:rsid w:val="00AE0102"/>
    <w:pPr>
      <w:snapToGrid w:val="0"/>
      <w:jc w:val="left"/>
    </w:pPr>
    <w:rPr>
      <w:sz w:val="18"/>
      <w:szCs w:val="18"/>
    </w:rPr>
  </w:style>
  <w:style w:type="character" w:styleId="a7">
    <w:name w:val="footnote reference"/>
    <w:qFormat/>
    <w:rsid w:val="00AE0102"/>
    <w:rPr>
      <w:vertAlign w:val="superscript"/>
    </w:rPr>
  </w:style>
  <w:style w:type="character" w:customStyle="1" w:styleId="Char1">
    <w:name w:val="Char"/>
    <w:uiPriority w:val="6"/>
    <w:qFormat/>
    <w:rsid w:val="00AE0102"/>
    <w:rPr>
      <w:rFonts w:ascii="宋体" w:eastAsia="宋体" w:hAnsi="宋体" w:hint="eastAsia"/>
      <w:b/>
      <w:bCs/>
      <w:kern w:val="2"/>
      <w:sz w:val="32"/>
      <w:szCs w:val="32"/>
      <w:lang w:val="en-US" w:eastAsia="zh-CN" w:bidi="ar-SA"/>
    </w:rPr>
  </w:style>
  <w:style w:type="character" w:customStyle="1" w:styleId="Char0">
    <w:name w:val="页眉 Char"/>
    <w:basedOn w:val="a1"/>
    <w:link w:val="a5"/>
    <w:qFormat/>
    <w:rsid w:val="00AE0102"/>
    <w:rPr>
      <w:rFonts w:cs="黑体"/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sid w:val="00AE0102"/>
    <w:rPr>
      <w:rFonts w:cs="黑体"/>
      <w:kern w:val="2"/>
      <w:sz w:val="18"/>
      <w:szCs w:val="18"/>
    </w:rPr>
  </w:style>
  <w:style w:type="table" w:styleId="a8">
    <w:name w:val="Table Grid"/>
    <w:basedOn w:val="a2"/>
    <w:rsid w:val="00F31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1398</Words>
  <Characters>1412</Characters>
  <Application>Microsoft Office Word</Application>
  <DocSecurity>0</DocSecurity>
  <Lines>70</Lines>
  <Paragraphs>36</Paragraphs>
  <ScaleCrop>false</ScaleCrop>
  <Company>china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是犹雍平不是尤雍平</dc:creator>
  <cp:lastModifiedBy>dell</cp:lastModifiedBy>
  <cp:revision>2</cp:revision>
  <cp:lastPrinted>2021-03-19T06:55:00Z</cp:lastPrinted>
  <dcterms:created xsi:type="dcterms:W3CDTF">2021-03-26T09:59:00Z</dcterms:created>
  <dcterms:modified xsi:type="dcterms:W3CDTF">2021-03-26T09:59:00Z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